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43D00" w14:textId="77777777" w:rsidR="001A606C" w:rsidRPr="00047AED" w:rsidRDefault="001A606C" w:rsidP="001A606C">
      <w:pPr>
        <w:jc w:val="center"/>
        <w:rPr>
          <w:rFonts w:ascii="Arial" w:hAnsi="Arial" w:cs="Arial"/>
          <w:b/>
        </w:rPr>
      </w:pPr>
      <w:r w:rsidRPr="00047AED">
        <w:rPr>
          <w:rFonts w:ascii="Arial" w:hAnsi="Arial" w:cs="Arial"/>
          <w:b/>
        </w:rPr>
        <w:t>Arts and Sciences Distance Learning Course Component Technical Review Checklist</w:t>
      </w:r>
    </w:p>
    <w:p w14:paraId="0C85174C" w14:textId="77777777" w:rsidR="001A606C" w:rsidRPr="00047AED" w:rsidRDefault="001A606C" w:rsidP="001A606C">
      <w:pPr>
        <w:rPr>
          <w:rFonts w:ascii="Arial" w:hAnsi="Arial" w:cs="Arial"/>
          <w:b/>
        </w:rPr>
      </w:pPr>
    </w:p>
    <w:p w14:paraId="68DB8078" w14:textId="2CC4972E" w:rsidR="001A606C" w:rsidRPr="00047AED" w:rsidRDefault="001A606C" w:rsidP="001A606C">
      <w:pPr>
        <w:rPr>
          <w:rFonts w:ascii="Arial" w:hAnsi="Arial" w:cs="Arial"/>
        </w:rPr>
      </w:pPr>
      <w:r w:rsidRPr="00047AED">
        <w:rPr>
          <w:rFonts w:ascii="Arial" w:hAnsi="Arial" w:cs="Arial"/>
          <w:b/>
        </w:rPr>
        <w:t>Course:</w:t>
      </w:r>
      <w:r w:rsidR="00E4058E">
        <w:rPr>
          <w:rFonts w:ascii="Arial" w:hAnsi="Arial" w:cs="Arial"/>
          <w:b/>
        </w:rPr>
        <w:t xml:space="preserve"> </w:t>
      </w:r>
      <w:r w:rsidR="00083245">
        <w:rPr>
          <w:rFonts w:ascii="Arial" w:hAnsi="Arial" w:cs="Arial"/>
          <w:b/>
        </w:rPr>
        <w:t xml:space="preserve">STAT </w:t>
      </w:r>
      <w:r w:rsidR="00A874D0">
        <w:rPr>
          <w:rFonts w:ascii="Arial" w:hAnsi="Arial" w:cs="Arial"/>
          <w:b/>
        </w:rPr>
        <w:t>6550</w:t>
      </w:r>
    </w:p>
    <w:p w14:paraId="0D07B3FB" w14:textId="404D76FD" w:rsidR="00875427" w:rsidRDefault="001A606C" w:rsidP="001A606C">
      <w:pPr>
        <w:rPr>
          <w:rFonts w:ascii="Arial" w:hAnsi="Arial" w:cs="Arial"/>
        </w:rPr>
      </w:pPr>
      <w:r w:rsidRPr="00047AED">
        <w:rPr>
          <w:rFonts w:ascii="Arial" w:hAnsi="Arial" w:cs="Arial"/>
          <w:b/>
        </w:rPr>
        <w:t xml:space="preserve">Instructor: </w:t>
      </w:r>
      <w:r w:rsidR="00A874D0">
        <w:rPr>
          <w:rFonts w:ascii="Arial" w:hAnsi="Arial" w:cs="Arial"/>
          <w:b/>
        </w:rPr>
        <w:t>Xinyi Xu</w:t>
      </w:r>
    </w:p>
    <w:p w14:paraId="6E94C927" w14:textId="47F37CC8" w:rsidR="001A606C" w:rsidRPr="00875427" w:rsidRDefault="00875427" w:rsidP="001A606C">
      <w:pPr>
        <w:rPr>
          <w:rFonts w:ascii="Arial" w:hAnsi="Arial" w:cs="Arial"/>
          <w:b/>
        </w:rPr>
      </w:pPr>
      <w:r>
        <w:rPr>
          <w:rFonts w:ascii="Arial" w:hAnsi="Arial" w:cs="Arial"/>
          <w:b/>
        </w:rPr>
        <w:t>Summary:</w:t>
      </w:r>
      <w:r w:rsidR="001A606C" w:rsidRPr="00047AED">
        <w:rPr>
          <w:rFonts w:ascii="Arial" w:hAnsi="Arial" w:cs="Arial"/>
        </w:rPr>
        <w:t xml:space="preserve"> </w:t>
      </w:r>
      <w:r w:rsidR="00A874D0">
        <w:rPr>
          <w:rFonts w:ascii="Arial" w:hAnsi="Arial" w:cs="Arial"/>
        </w:rPr>
        <w:t>The Statistical Analysis of Time Series</w:t>
      </w:r>
    </w:p>
    <w:p w14:paraId="5CF5CCF6" w14:textId="77777777" w:rsidR="001A606C" w:rsidRPr="00047AED" w:rsidRDefault="001A606C" w:rsidP="001A606C">
      <w:pPr>
        <w:rPr>
          <w:rFonts w:ascii="Arial" w:hAnsi="Arial" w:cs="Arial"/>
          <w:b/>
        </w:rPr>
      </w:pPr>
    </w:p>
    <w:tbl>
      <w:tblPr>
        <w:tblStyle w:val="TableGrid"/>
        <w:tblW w:w="10638" w:type="dxa"/>
        <w:tblLayout w:type="fixed"/>
        <w:tblLook w:val="04A0" w:firstRow="1" w:lastRow="0" w:firstColumn="1" w:lastColumn="0" w:noHBand="0" w:noVBand="1"/>
      </w:tblPr>
      <w:tblGrid>
        <w:gridCol w:w="5328"/>
        <w:gridCol w:w="720"/>
        <w:gridCol w:w="1440"/>
        <w:gridCol w:w="540"/>
        <w:gridCol w:w="2610"/>
      </w:tblGrid>
      <w:tr w:rsidR="00B55A6E" w:rsidRPr="00047AED" w14:paraId="0982B90B" w14:textId="77777777" w:rsidTr="0059580D">
        <w:tc>
          <w:tcPr>
            <w:tcW w:w="5328" w:type="dxa"/>
            <w:shd w:val="clear" w:color="auto" w:fill="A6A6A6"/>
          </w:tcPr>
          <w:p w14:paraId="5CC4D381" w14:textId="77777777" w:rsidR="001A606C" w:rsidRPr="00047AED" w:rsidRDefault="001A606C" w:rsidP="001A606C">
            <w:pPr>
              <w:jc w:val="center"/>
              <w:rPr>
                <w:rFonts w:ascii="Arial" w:hAnsi="Arial" w:cs="Arial"/>
                <w:b/>
              </w:rPr>
            </w:pPr>
            <w:r w:rsidRPr="00047AED">
              <w:rPr>
                <w:rFonts w:ascii="Arial" w:hAnsi="Arial" w:cs="Arial"/>
                <w:b/>
              </w:rPr>
              <w:t>Standard - Course Technology</w:t>
            </w:r>
          </w:p>
        </w:tc>
        <w:tc>
          <w:tcPr>
            <w:tcW w:w="720" w:type="dxa"/>
            <w:shd w:val="clear" w:color="auto" w:fill="A6A6A6"/>
          </w:tcPr>
          <w:p w14:paraId="05F2E96A" w14:textId="77777777" w:rsidR="001A606C" w:rsidRPr="00047AED" w:rsidRDefault="001A606C" w:rsidP="001A606C">
            <w:pPr>
              <w:jc w:val="center"/>
              <w:rPr>
                <w:rFonts w:ascii="Arial" w:hAnsi="Arial" w:cs="Arial"/>
                <w:b/>
              </w:rPr>
            </w:pPr>
            <w:r w:rsidRPr="00047AED">
              <w:rPr>
                <w:rFonts w:ascii="Arial" w:hAnsi="Arial" w:cs="Arial"/>
                <w:b/>
              </w:rPr>
              <w:t>Yes</w:t>
            </w:r>
          </w:p>
        </w:tc>
        <w:tc>
          <w:tcPr>
            <w:tcW w:w="1440" w:type="dxa"/>
            <w:shd w:val="clear" w:color="auto" w:fill="A6A6A6"/>
          </w:tcPr>
          <w:p w14:paraId="52F12A0D" w14:textId="77777777" w:rsidR="001A606C" w:rsidRPr="00047AED" w:rsidRDefault="001A606C" w:rsidP="001A606C">
            <w:pPr>
              <w:jc w:val="center"/>
              <w:rPr>
                <w:rFonts w:ascii="Arial" w:hAnsi="Arial" w:cs="Arial"/>
                <w:b/>
              </w:rPr>
            </w:pPr>
            <w:proofErr w:type="gramStart"/>
            <w:r w:rsidRPr="00047AED">
              <w:rPr>
                <w:rFonts w:ascii="Arial" w:hAnsi="Arial" w:cs="Arial"/>
                <w:b/>
              </w:rPr>
              <w:t>Yes</w:t>
            </w:r>
            <w:proofErr w:type="gramEnd"/>
            <w:r w:rsidRPr="00047AED">
              <w:rPr>
                <w:rFonts w:ascii="Arial" w:hAnsi="Arial" w:cs="Arial"/>
                <w:b/>
              </w:rPr>
              <w:t xml:space="preserve"> with Revisions</w:t>
            </w:r>
          </w:p>
        </w:tc>
        <w:tc>
          <w:tcPr>
            <w:tcW w:w="540" w:type="dxa"/>
            <w:shd w:val="clear" w:color="auto" w:fill="A6A6A6"/>
          </w:tcPr>
          <w:p w14:paraId="08E70473" w14:textId="77777777" w:rsidR="001A606C" w:rsidRPr="00047AED" w:rsidRDefault="001A606C" w:rsidP="001A606C">
            <w:pPr>
              <w:jc w:val="center"/>
              <w:rPr>
                <w:rFonts w:ascii="Arial" w:hAnsi="Arial" w:cs="Arial"/>
                <w:b/>
              </w:rPr>
            </w:pPr>
            <w:r w:rsidRPr="00047AED">
              <w:rPr>
                <w:rFonts w:ascii="Arial" w:hAnsi="Arial" w:cs="Arial"/>
                <w:b/>
              </w:rPr>
              <w:t>No</w:t>
            </w:r>
          </w:p>
        </w:tc>
        <w:tc>
          <w:tcPr>
            <w:tcW w:w="2610" w:type="dxa"/>
            <w:shd w:val="clear" w:color="auto" w:fill="A6A6A6"/>
          </w:tcPr>
          <w:p w14:paraId="21A26D72" w14:textId="77777777" w:rsidR="001A606C" w:rsidRPr="00047AED" w:rsidRDefault="001A606C" w:rsidP="001A606C">
            <w:pPr>
              <w:jc w:val="center"/>
              <w:rPr>
                <w:rFonts w:ascii="Arial" w:hAnsi="Arial" w:cs="Arial"/>
                <w:b/>
              </w:rPr>
            </w:pPr>
            <w:r w:rsidRPr="00047AED">
              <w:rPr>
                <w:rFonts w:ascii="Arial" w:hAnsi="Arial" w:cs="Arial"/>
                <w:b/>
              </w:rPr>
              <w:t>Feedback/</w:t>
            </w:r>
          </w:p>
          <w:p w14:paraId="6F4D74B2" w14:textId="77777777" w:rsidR="001A606C" w:rsidRPr="00047AED" w:rsidRDefault="00B55A6E" w:rsidP="00B55A6E">
            <w:pPr>
              <w:jc w:val="center"/>
              <w:rPr>
                <w:rFonts w:ascii="Arial" w:hAnsi="Arial" w:cs="Arial"/>
                <w:b/>
              </w:rPr>
            </w:pPr>
            <w:proofErr w:type="spellStart"/>
            <w:r w:rsidRPr="00047AED">
              <w:rPr>
                <w:rFonts w:ascii="Arial" w:hAnsi="Arial" w:cs="Arial"/>
                <w:b/>
              </w:rPr>
              <w:t>R</w:t>
            </w:r>
            <w:r w:rsidR="001A606C" w:rsidRPr="00047AED">
              <w:rPr>
                <w:rFonts w:ascii="Arial" w:hAnsi="Arial" w:cs="Arial"/>
                <w:b/>
              </w:rPr>
              <w:t>ecom</w:t>
            </w:r>
            <w:r w:rsidR="00047AED" w:rsidRPr="00047AED">
              <w:rPr>
                <w:rFonts w:ascii="Arial" w:hAnsi="Arial" w:cs="Arial"/>
                <w:b/>
              </w:rPr>
              <w:t>m</w:t>
            </w:r>
            <w:proofErr w:type="spellEnd"/>
            <w:r w:rsidRPr="00047AED">
              <w:rPr>
                <w:rFonts w:ascii="Arial" w:hAnsi="Arial" w:cs="Arial"/>
                <w:b/>
              </w:rPr>
              <w:t>.</w:t>
            </w:r>
          </w:p>
        </w:tc>
      </w:tr>
      <w:tr w:rsidR="00B55A6E" w:rsidRPr="00047AED" w14:paraId="33435FB7" w14:textId="77777777" w:rsidTr="0059580D">
        <w:tc>
          <w:tcPr>
            <w:tcW w:w="5328" w:type="dxa"/>
          </w:tcPr>
          <w:p w14:paraId="77018F85" w14:textId="77777777" w:rsidR="001A606C" w:rsidRPr="00047AED" w:rsidRDefault="001A606C" w:rsidP="001A606C">
            <w:pPr>
              <w:rPr>
                <w:rFonts w:ascii="Arial" w:hAnsi="Arial" w:cs="Arial"/>
                <w:sz w:val="20"/>
                <w:szCs w:val="20"/>
              </w:rPr>
            </w:pPr>
            <w:r w:rsidRPr="00047AED">
              <w:rPr>
                <w:rFonts w:ascii="Arial" w:hAnsi="Arial" w:cs="Arial"/>
                <w:sz w:val="20"/>
                <w:szCs w:val="20"/>
              </w:rPr>
              <w:t>6.1 The tools used in the course support the learning objectives and competencies.</w:t>
            </w:r>
          </w:p>
        </w:tc>
        <w:tc>
          <w:tcPr>
            <w:tcW w:w="720" w:type="dxa"/>
          </w:tcPr>
          <w:p w14:paraId="11EBC7D2" w14:textId="08E4DC00" w:rsidR="001A606C" w:rsidRPr="00047AED" w:rsidRDefault="00083245" w:rsidP="001A606C">
            <w:pPr>
              <w:rPr>
                <w:rFonts w:ascii="Arial" w:hAnsi="Arial" w:cs="Arial"/>
              </w:rPr>
            </w:pPr>
            <w:r>
              <w:rPr>
                <w:rFonts w:ascii="Arial" w:hAnsi="Arial" w:cs="Arial"/>
              </w:rPr>
              <w:t>X</w:t>
            </w:r>
          </w:p>
        </w:tc>
        <w:tc>
          <w:tcPr>
            <w:tcW w:w="1440" w:type="dxa"/>
          </w:tcPr>
          <w:p w14:paraId="1D5D8959" w14:textId="77777777" w:rsidR="001A606C" w:rsidRPr="00047AED" w:rsidRDefault="001A606C" w:rsidP="001A606C">
            <w:pPr>
              <w:rPr>
                <w:rFonts w:ascii="Arial" w:hAnsi="Arial" w:cs="Arial"/>
              </w:rPr>
            </w:pPr>
          </w:p>
        </w:tc>
        <w:tc>
          <w:tcPr>
            <w:tcW w:w="540" w:type="dxa"/>
          </w:tcPr>
          <w:p w14:paraId="286AEECE" w14:textId="77777777" w:rsidR="001A606C" w:rsidRPr="00047AED" w:rsidRDefault="001A606C" w:rsidP="001A606C">
            <w:pPr>
              <w:rPr>
                <w:rFonts w:ascii="Arial" w:hAnsi="Arial" w:cs="Arial"/>
              </w:rPr>
            </w:pPr>
          </w:p>
        </w:tc>
        <w:tc>
          <w:tcPr>
            <w:tcW w:w="2610" w:type="dxa"/>
          </w:tcPr>
          <w:p w14:paraId="2CD93BE9" w14:textId="77777777" w:rsidR="00CF42C7" w:rsidRDefault="003D02F3" w:rsidP="00083245">
            <w:pPr>
              <w:pStyle w:val="ListParagraph"/>
              <w:numPr>
                <w:ilvl w:val="0"/>
                <w:numId w:val="6"/>
              </w:numPr>
              <w:rPr>
                <w:rFonts w:ascii="Arial" w:hAnsi="Arial" w:cs="Arial"/>
                <w:sz w:val="20"/>
                <w:szCs w:val="20"/>
              </w:rPr>
            </w:pPr>
            <w:r>
              <w:rPr>
                <w:rFonts w:ascii="Arial" w:hAnsi="Arial" w:cs="Arial"/>
                <w:sz w:val="20"/>
                <w:szCs w:val="20"/>
              </w:rPr>
              <w:t>Carmen</w:t>
            </w:r>
          </w:p>
          <w:p w14:paraId="52EC86E0" w14:textId="77777777" w:rsidR="003D02F3" w:rsidRDefault="003D02F3" w:rsidP="00083245">
            <w:pPr>
              <w:pStyle w:val="ListParagraph"/>
              <w:numPr>
                <w:ilvl w:val="0"/>
                <w:numId w:val="6"/>
              </w:numPr>
              <w:rPr>
                <w:rFonts w:ascii="Arial" w:hAnsi="Arial" w:cs="Arial"/>
                <w:sz w:val="20"/>
                <w:szCs w:val="20"/>
              </w:rPr>
            </w:pPr>
            <w:r>
              <w:rPr>
                <w:rFonts w:ascii="Arial" w:hAnsi="Arial" w:cs="Arial"/>
                <w:sz w:val="20"/>
                <w:szCs w:val="20"/>
              </w:rPr>
              <w:t>Office 365</w:t>
            </w:r>
          </w:p>
          <w:p w14:paraId="295815A7" w14:textId="549BB1D3" w:rsidR="003D02F3" w:rsidRPr="00083245" w:rsidRDefault="00495A6B" w:rsidP="00083245">
            <w:pPr>
              <w:pStyle w:val="ListParagraph"/>
              <w:numPr>
                <w:ilvl w:val="0"/>
                <w:numId w:val="6"/>
              </w:numPr>
              <w:rPr>
                <w:rFonts w:ascii="Arial" w:hAnsi="Arial" w:cs="Arial"/>
                <w:sz w:val="20"/>
                <w:szCs w:val="20"/>
              </w:rPr>
            </w:pPr>
            <w:r>
              <w:rPr>
                <w:rFonts w:ascii="Arial" w:hAnsi="Arial" w:cs="Arial"/>
                <w:sz w:val="20"/>
                <w:szCs w:val="20"/>
              </w:rPr>
              <w:t>R Software</w:t>
            </w:r>
          </w:p>
        </w:tc>
      </w:tr>
      <w:tr w:rsidR="00B55A6E" w:rsidRPr="00047AED" w14:paraId="119FC849" w14:textId="77777777" w:rsidTr="0059580D">
        <w:tc>
          <w:tcPr>
            <w:tcW w:w="5328" w:type="dxa"/>
          </w:tcPr>
          <w:p w14:paraId="3ABBC43A" w14:textId="32DE7085" w:rsidR="001A606C" w:rsidRPr="00047AED" w:rsidRDefault="001A606C" w:rsidP="001A606C">
            <w:pPr>
              <w:rPr>
                <w:rFonts w:ascii="Arial" w:hAnsi="Arial" w:cs="Arial"/>
                <w:sz w:val="20"/>
                <w:szCs w:val="20"/>
              </w:rPr>
            </w:pPr>
            <w:r w:rsidRPr="00047AED">
              <w:rPr>
                <w:rFonts w:ascii="Arial" w:hAnsi="Arial" w:cs="Arial"/>
                <w:sz w:val="20"/>
                <w:szCs w:val="20"/>
              </w:rPr>
              <w:t>6.2 Course tools promote learner engagement and active learning.</w:t>
            </w:r>
          </w:p>
        </w:tc>
        <w:tc>
          <w:tcPr>
            <w:tcW w:w="720" w:type="dxa"/>
          </w:tcPr>
          <w:p w14:paraId="5063A941" w14:textId="4ED8B02F" w:rsidR="001A606C" w:rsidRPr="00047AED" w:rsidRDefault="00083245" w:rsidP="001A606C">
            <w:pPr>
              <w:rPr>
                <w:rFonts w:ascii="Arial" w:hAnsi="Arial" w:cs="Arial"/>
              </w:rPr>
            </w:pPr>
            <w:r>
              <w:rPr>
                <w:rFonts w:ascii="Arial" w:hAnsi="Arial" w:cs="Arial"/>
              </w:rPr>
              <w:t>X</w:t>
            </w:r>
          </w:p>
        </w:tc>
        <w:tc>
          <w:tcPr>
            <w:tcW w:w="1440" w:type="dxa"/>
          </w:tcPr>
          <w:p w14:paraId="1A6107B2" w14:textId="77777777" w:rsidR="001A606C" w:rsidRPr="00047AED" w:rsidRDefault="001A606C" w:rsidP="001A606C">
            <w:pPr>
              <w:rPr>
                <w:rFonts w:ascii="Arial" w:hAnsi="Arial" w:cs="Arial"/>
              </w:rPr>
            </w:pPr>
          </w:p>
        </w:tc>
        <w:tc>
          <w:tcPr>
            <w:tcW w:w="540" w:type="dxa"/>
          </w:tcPr>
          <w:p w14:paraId="1770EC6B" w14:textId="77777777" w:rsidR="001A606C" w:rsidRPr="00047AED" w:rsidRDefault="001A606C" w:rsidP="001A606C">
            <w:pPr>
              <w:rPr>
                <w:rFonts w:ascii="Arial" w:hAnsi="Arial" w:cs="Arial"/>
              </w:rPr>
            </w:pPr>
          </w:p>
        </w:tc>
        <w:tc>
          <w:tcPr>
            <w:tcW w:w="2610" w:type="dxa"/>
          </w:tcPr>
          <w:p w14:paraId="02777B0D" w14:textId="1F37A3A1" w:rsidR="00083245" w:rsidRDefault="003D02F3" w:rsidP="003D02F3">
            <w:pPr>
              <w:pStyle w:val="ListParagraph"/>
              <w:numPr>
                <w:ilvl w:val="0"/>
                <w:numId w:val="5"/>
              </w:numPr>
              <w:rPr>
                <w:rFonts w:ascii="Arial" w:hAnsi="Arial" w:cs="Arial"/>
                <w:sz w:val="20"/>
                <w:szCs w:val="20"/>
              </w:rPr>
            </w:pPr>
            <w:r>
              <w:rPr>
                <w:rFonts w:ascii="Arial" w:hAnsi="Arial" w:cs="Arial"/>
                <w:sz w:val="20"/>
                <w:szCs w:val="20"/>
              </w:rPr>
              <w:t>Zoom lectures</w:t>
            </w:r>
            <w:r w:rsidR="00A874D0">
              <w:rPr>
                <w:rFonts w:ascii="Arial" w:hAnsi="Arial" w:cs="Arial"/>
                <w:sz w:val="20"/>
                <w:szCs w:val="20"/>
              </w:rPr>
              <w:t xml:space="preserve"> bot synchronous and </w:t>
            </w:r>
            <w:r w:rsidR="000B63FE">
              <w:rPr>
                <w:rFonts w:ascii="Arial" w:hAnsi="Arial" w:cs="Arial"/>
                <w:sz w:val="20"/>
                <w:szCs w:val="20"/>
              </w:rPr>
              <w:t>asynchronous</w:t>
            </w:r>
          </w:p>
          <w:p w14:paraId="622A738D" w14:textId="3A30FAE4" w:rsidR="003D02F3" w:rsidRPr="00083245" w:rsidRDefault="003D02F3" w:rsidP="003D02F3">
            <w:pPr>
              <w:pStyle w:val="ListParagraph"/>
              <w:numPr>
                <w:ilvl w:val="0"/>
                <w:numId w:val="5"/>
              </w:numPr>
              <w:rPr>
                <w:rFonts w:ascii="Arial" w:hAnsi="Arial" w:cs="Arial"/>
                <w:sz w:val="20"/>
                <w:szCs w:val="20"/>
              </w:rPr>
            </w:pPr>
            <w:r>
              <w:rPr>
                <w:rFonts w:ascii="Arial" w:hAnsi="Arial" w:cs="Arial"/>
                <w:sz w:val="20"/>
                <w:szCs w:val="20"/>
              </w:rPr>
              <w:t>Carmen Discussion boards</w:t>
            </w:r>
          </w:p>
        </w:tc>
      </w:tr>
      <w:tr w:rsidR="00B55A6E" w:rsidRPr="00047AED" w14:paraId="1A6AB285" w14:textId="77777777" w:rsidTr="0059580D">
        <w:tc>
          <w:tcPr>
            <w:tcW w:w="5328" w:type="dxa"/>
          </w:tcPr>
          <w:p w14:paraId="39D346C0" w14:textId="77777777" w:rsidR="001A606C" w:rsidRPr="00047AED" w:rsidRDefault="001A606C" w:rsidP="001A606C">
            <w:pPr>
              <w:rPr>
                <w:rFonts w:ascii="Arial" w:hAnsi="Arial" w:cs="Arial"/>
                <w:sz w:val="20"/>
                <w:szCs w:val="20"/>
              </w:rPr>
            </w:pPr>
            <w:r w:rsidRPr="00047AED">
              <w:rPr>
                <w:rFonts w:ascii="Arial" w:hAnsi="Arial" w:cs="Arial"/>
                <w:sz w:val="20"/>
                <w:szCs w:val="20"/>
              </w:rPr>
              <w:t>6.3 Technologies required in the course are readily obtainable.</w:t>
            </w:r>
          </w:p>
        </w:tc>
        <w:tc>
          <w:tcPr>
            <w:tcW w:w="720" w:type="dxa"/>
          </w:tcPr>
          <w:p w14:paraId="794E105C" w14:textId="69EBE026" w:rsidR="001A606C" w:rsidRPr="00047AED" w:rsidRDefault="00083245" w:rsidP="001A606C">
            <w:pPr>
              <w:rPr>
                <w:rFonts w:ascii="Arial" w:hAnsi="Arial" w:cs="Arial"/>
              </w:rPr>
            </w:pPr>
            <w:r>
              <w:rPr>
                <w:rFonts w:ascii="Arial" w:hAnsi="Arial" w:cs="Arial"/>
              </w:rPr>
              <w:t>X</w:t>
            </w:r>
          </w:p>
        </w:tc>
        <w:tc>
          <w:tcPr>
            <w:tcW w:w="1440" w:type="dxa"/>
          </w:tcPr>
          <w:p w14:paraId="42D686BE" w14:textId="77777777" w:rsidR="001A606C" w:rsidRPr="00047AED" w:rsidRDefault="001A606C" w:rsidP="001A606C">
            <w:pPr>
              <w:rPr>
                <w:rFonts w:ascii="Arial" w:hAnsi="Arial" w:cs="Arial"/>
              </w:rPr>
            </w:pPr>
          </w:p>
        </w:tc>
        <w:tc>
          <w:tcPr>
            <w:tcW w:w="540" w:type="dxa"/>
          </w:tcPr>
          <w:p w14:paraId="3AFC0176" w14:textId="77777777" w:rsidR="001A606C" w:rsidRPr="00047AED" w:rsidRDefault="001A606C" w:rsidP="001A606C">
            <w:pPr>
              <w:rPr>
                <w:rFonts w:ascii="Arial" w:hAnsi="Arial" w:cs="Arial"/>
              </w:rPr>
            </w:pPr>
          </w:p>
        </w:tc>
        <w:tc>
          <w:tcPr>
            <w:tcW w:w="2610" w:type="dxa"/>
          </w:tcPr>
          <w:p w14:paraId="70D0EEEB" w14:textId="3407EE1B" w:rsidR="001A606C" w:rsidRPr="001A09CF" w:rsidRDefault="00083245" w:rsidP="001A606C">
            <w:pPr>
              <w:rPr>
                <w:rFonts w:ascii="Arial" w:hAnsi="Arial" w:cs="Arial"/>
                <w:sz w:val="20"/>
                <w:szCs w:val="20"/>
              </w:rPr>
            </w:pPr>
            <w:r>
              <w:rPr>
                <w:rFonts w:ascii="Arial" w:hAnsi="Arial" w:cs="Arial"/>
                <w:sz w:val="20"/>
                <w:szCs w:val="20"/>
              </w:rPr>
              <w:t>All are available within Carmen which is free to use.</w:t>
            </w:r>
          </w:p>
        </w:tc>
      </w:tr>
      <w:tr w:rsidR="00B55A6E" w:rsidRPr="00047AED" w14:paraId="4269F871" w14:textId="77777777" w:rsidTr="0059580D">
        <w:tc>
          <w:tcPr>
            <w:tcW w:w="5328" w:type="dxa"/>
          </w:tcPr>
          <w:p w14:paraId="0A4F699E" w14:textId="77777777" w:rsidR="001A606C" w:rsidRPr="00047AED" w:rsidRDefault="001A606C" w:rsidP="001A606C">
            <w:pPr>
              <w:rPr>
                <w:rFonts w:ascii="Arial" w:hAnsi="Arial" w:cs="Arial"/>
                <w:sz w:val="20"/>
                <w:szCs w:val="20"/>
              </w:rPr>
            </w:pPr>
            <w:r w:rsidRPr="00047AED">
              <w:rPr>
                <w:rFonts w:ascii="Arial" w:hAnsi="Arial" w:cs="Arial"/>
                <w:sz w:val="20"/>
                <w:szCs w:val="20"/>
              </w:rPr>
              <w:t>6.4 The course technologies are current.</w:t>
            </w:r>
          </w:p>
        </w:tc>
        <w:tc>
          <w:tcPr>
            <w:tcW w:w="720" w:type="dxa"/>
          </w:tcPr>
          <w:p w14:paraId="239388F3" w14:textId="2F465BA6" w:rsidR="001A606C" w:rsidRPr="00047AED" w:rsidRDefault="00083245" w:rsidP="001A606C">
            <w:pPr>
              <w:rPr>
                <w:rFonts w:ascii="Arial" w:hAnsi="Arial" w:cs="Arial"/>
              </w:rPr>
            </w:pPr>
            <w:r>
              <w:rPr>
                <w:rFonts w:ascii="Arial" w:hAnsi="Arial" w:cs="Arial"/>
              </w:rPr>
              <w:t>X</w:t>
            </w:r>
          </w:p>
        </w:tc>
        <w:tc>
          <w:tcPr>
            <w:tcW w:w="1440" w:type="dxa"/>
          </w:tcPr>
          <w:p w14:paraId="6DF98EBE" w14:textId="2C4DD7C5" w:rsidR="001A606C" w:rsidRPr="00047AED" w:rsidRDefault="001A606C" w:rsidP="001A606C">
            <w:pPr>
              <w:rPr>
                <w:rFonts w:ascii="Arial" w:hAnsi="Arial" w:cs="Arial"/>
              </w:rPr>
            </w:pPr>
          </w:p>
        </w:tc>
        <w:tc>
          <w:tcPr>
            <w:tcW w:w="540" w:type="dxa"/>
          </w:tcPr>
          <w:p w14:paraId="19E5FF45" w14:textId="77777777" w:rsidR="001A606C" w:rsidRPr="00047AED" w:rsidRDefault="001A606C" w:rsidP="001A606C">
            <w:pPr>
              <w:rPr>
                <w:rFonts w:ascii="Arial" w:hAnsi="Arial" w:cs="Arial"/>
              </w:rPr>
            </w:pPr>
          </w:p>
        </w:tc>
        <w:tc>
          <w:tcPr>
            <w:tcW w:w="2610" w:type="dxa"/>
          </w:tcPr>
          <w:p w14:paraId="277EB171" w14:textId="692D31AD" w:rsidR="001A606C" w:rsidRPr="00453724" w:rsidRDefault="00083245" w:rsidP="001A09CF">
            <w:pPr>
              <w:rPr>
                <w:rFonts w:ascii="Arial" w:hAnsi="Arial" w:cs="Arial"/>
                <w:sz w:val="20"/>
                <w:szCs w:val="20"/>
              </w:rPr>
            </w:pPr>
            <w:r>
              <w:rPr>
                <w:rFonts w:ascii="Arial" w:hAnsi="Arial" w:cs="Arial"/>
                <w:sz w:val="20"/>
                <w:szCs w:val="20"/>
              </w:rPr>
              <w:t xml:space="preserve">All items are updated regularly. </w:t>
            </w:r>
          </w:p>
        </w:tc>
      </w:tr>
      <w:tr w:rsidR="00B55A6E" w:rsidRPr="00047AED" w14:paraId="76916ECE" w14:textId="77777777" w:rsidTr="0059580D">
        <w:tc>
          <w:tcPr>
            <w:tcW w:w="5328" w:type="dxa"/>
            <w:tcBorders>
              <w:bottom w:val="single" w:sz="4" w:space="0" w:color="auto"/>
            </w:tcBorders>
          </w:tcPr>
          <w:p w14:paraId="766CF052" w14:textId="77777777" w:rsidR="001A606C" w:rsidRPr="00047AED" w:rsidRDefault="001A606C" w:rsidP="001A606C">
            <w:pPr>
              <w:rPr>
                <w:rFonts w:ascii="Arial" w:hAnsi="Arial" w:cs="Arial"/>
                <w:sz w:val="20"/>
                <w:szCs w:val="20"/>
              </w:rPr>
            </w:pPr>
            <w:r w:rsidRPr="00047AED">
              <w:rPr>
                <w:rFonts w:ascii="Arial" w:hAnsi="Arial" w:cs="Arial"/>
                <w:sz w:val="20"/>
                <w:szCs w:val="20"/>
              </w:rPr>
              <w:t>6.5 Links are provided to privacy policies for all external tools required in the course.</w:t>
            </w:r>
          </w:p>
        </w:tc>
        <w:tc>
          <w:tcPr>
            <w:tcW w:w="720" w:type="dxa"/>
            <w:tcBorders>
              <w:bottom w:val="single" w:sz="4" w:space="0" w:color="auto"/>
            </w:tcBorders>
          </w:tcPr>
          <w:p w14:paraId="4C4C81DC" w14:textId="378C9798" w:rsidR="001A606C" w:rsidRPr="00047AED" w:rsidRDefault="00A01DA4" w:rsidP="001A606C">
            <w:pPr>
              <w:rPr>
                <w:rFonts w:ascii="Arial" w:hAnsi="Arial" w:cs="Arial"/>
              </w:rPr>
            </w:pPr>
            <w:r>
              <w:rPr>
                <w:rFonts w:ascii="Arial" w:hAnsi="Arial" w:cs="Arial"/>
              </w:rPr>
              <w:t>X</w:t>
            </w:r>
          </w:p>
        </w:tc>
        <w:tc>
          <w:tcPr>
            <w:tcW w:w="1440" w:type="dxa"/>
            <w:tcBorders>
              <w:bottom w:val="single" w:sz="4" w:space="0" w:color="auto"/>
            </w:tcBorders>
          </w:tcPr>
          <w:p w14:paraId="2E1EA95E" w14:textId="37EF4F14" w:rsidR="001A606C" w:rsidRPr="00047AED" w:rsidRDefault="001A606C" w:rsidP="001A606C">
            <w:pPr>
              <w:rPr>
                <w:rFonts w:ascii="Arial" w:hAnsi="Arial" w:cs="Arial"/>
              </w:rPr>
            </w:pPr>
          </w:p>
        </w:tc>
        <w:tc>
          <w:tcPr>
            <w:tcW w:w="540" w:type="dxa"/>
            <w:tcBorders>
              <w:bottom w:val="single" w:sz="4" w:space="0" w:color="auto"/>
            </w:tcBorders>
          </w:tcPr>
          <w:p w14:paraId="695449D2" w14:textId="77777777" w:rsidR="001A606C" w:rsidRPr="00047AED" w:rsidRDefault="001A606C" w:rsidP="001A606C">
            <w:pPr>
              <w:rPr>
                <w:rFonts w:ascii="Arial" w:hAnsi="Arial" w:cs="Arial"/>
              </w:rPr>
            </w:pPr>
          </w:p>
        </w:tc>
        <w:tc>
          <w:tcPr>
            <w:tcW w:w="2610" w:type="dxa"/>
            <w:tcBorders>
              <w:bottom w:val="single" w:sz="4" w:space="0" w:color="auto"/>
            </w:tcBorders>
          </w:tcPr>
          <w:p w14:paraId="61A0F2DA" w14:textId="60A1BB7C" w:rsidR="001A606C" w:rsidRPr="00453724" w:rsidRDefault="00495A6B" w:rsidP="001A606C">
            <w:pPr>
              <w:rPr>
                <w:rFonts w:ascii="Arial" w:hAnsi="Arial" w:cs="Arial"/>
                <w:sz w:val="20"/>
                <w:szCs w:val="20"/>
              </w:rPr>
            </w:pPr>
            <w:r>
              <w:rPr>
                <w:rFonts w:ascii="Arial" w:hAnsi="Arial" w:cs="Arial"/>
                <w:sz w:val="20"/>
                <w:szCs w:val="20"/>
              </w:rPr>
              <w:t xml:space="preserve">All available privacy policies are included. </w:t>
            </w:r>
          </w:p>
        </w:tc>
      </w:tr>
      <w:tr w:rsidR="00B55A6E" w:rsidRPr="00047AED" w14:paraId="5B4DC707" w14:textId="77777777" w:rsidTr="0059580D">
        <w:tc>
          <w:tcPr>
            <w:tcW w:w="5328" w:type="dxa"/>
            <w:shd w:val="clear" w:color="auto" w:fill="A6A6A6"/>
          </w:tcPr>
          <w:p w14:paraId="4454DE54" w14:textId="77777777" w:rsidR="001A606C" w:rsidRPr="00047AED" w:rsidRDefault="001A606C" w:rsidP="001A606C">
            <w:pPr>
              <w:jc w:val="center"/>
              <w:rPr>
                <w:rFonts w:ascii="Arial" w:hAnsi="Arial" w:cs="Arial"/>
              </w:rPr>
            </w:pPr>
            <w:r w:rsidRPr="00047AED">
              <w:rPr>
                <w:rFonts w:ascii="Arial" w:hAnsi="Arial" w:cs="Arial"/>
                <w:b/>
              </w:rPr>
              <w:t>Standard - Learner Support</w:t>
            </w:r>
          </w:p>
        </w:tc>
        <w:tc>
          <w:tcPr>
            <w:tcW w:w="720" w:type="dxa"/>
            <w:shd w:val="clear" w:color="auto" w:fill="A6A6A6"/>
          </w:tcPr>
          <w:p w14:paraId="06E22259" w14:textId="77777777" w:rsidR="001A606C" w:rsidRPr="00047AED" w:rsidRDefault="001A606C" w:rsidP="001A606C">
            <w:pPr>
              <w:rPr>
                <w:rFonts w:ascii="Arial" w:hAnsi="Arial" w:cs="Arial"/>
              </w:rPr>
            </w:pPr>
          </w:p>
        </w:tc>
        <w:tc>
          <w:tcPr>
            <w:tcW w:w="1440" w:type="dxa"/>
            <w:shd w:val="clear" w:color="auto" w:fill="A6A6A6"/>
          </w:tcPr>
          <w:p w14:paraId="2C4C5E0A" w14:textId="77777777" w:rsidR="001A606C" w:rsidRPr="00047AED" w:rsidRDefault="001A606C" w:rsidP="001A606C">
            <w:pPr>
              <w:rPr>
                <w:rFonts w:ascii="Arial" w:hAnsi="Arial" w:cs="Arial"/>
              </w:rPr>
            </w:pPr>
          </w:p>
        </w:tc>
        <w:tc>
          <w:tcPr>
            <w:tcW w:w="540" w:type="dxa"/>
            <w:shd w:val="clear" w:color="auto" w:fill="A6A6A6"/>
          </w:tcPr>
          <w:p w14:paraId="08C077D5" w14:textId="77777777" w:rsidR="001A606C" w:rsidRPr="00047AED" w:rsidRDefault="001A606C" w:rsidP="001A606C">
            <w:pPr>
              <w:rPr>
                <w:rFonts w:ascii="Arial" w:hAnsi="Arial" w:cs="Arial"/>
              </w:rPr>
            </w:pPr>
          </w:p>
        </w:tc>
        <w:tc>
          <w:tcPr>
            <w:tcW w:w="2610" w:type="dxa"/>
            <w:shd w:val="clear" w:color="auto" w:fill="A6A6A6"/>
          </w:tcPr>
          <w:p w14:paraId="5AC1E3D2" w14:textId="77777777" w:rsidR="001A606C" w:rsidRPr="00047AED" w:rsidRDefault="001A606C" w:rsidP="001A606C">
            <w:pPr>
              <w:rPr>
                <w:rFonts w:ascii="Arial" w:hAnsi="Arial" w:cs="Arial"/>
              </w:rPr>
            </w:pPr>
          </w:p>
        </w:tc>
      </w:tr>
      <w:tr w:rsidR="00B55A6E" w:rsidRPr="00047AED" w14:paraId="1DB67825" w14:textId="77777777" w:rsidTr="0059580D">
        <w:tc>
          <w:tcPr>
            <w:tcW w:w="5328" w:type="dxa"/>
          </w:tcPr>
          <w:p w14:paraId="51D94C48" w14:textId="77777777" w:rsidR="001A606C" w:rsidRPr="00047AED" w:rsidRDefault="001A606C" w:rsidP="001A606C">
            <w:pPr>
              <w:rPr>
                <w:rFonts w:ascii="Arial" w:hAnsi="Arial" w:cs="Arial"/>
                <w:sz w:val="20"/>
                <w:szCs w:val="20"/>
              </w:rPr>
            </w:pPr>
            <w:r w:rsidRPr="00047AED">
              <w:rPr>
                <w:rFonts w:ascii="Arial" w:hAnsi="Arial" w:cs="Arial"/>
                <w:sz w:val="20"/>
                <w:szCs w:val="20"/>
              </w:rPr>
              <w:t>7.1 The course instructions articulate or link to a clear description of the technical support offered and how to access it.</w:t>
            </w:r>
          </w:p>
        </w:tc>
        <w:tc>
          <w:tcPr>
            <w:tcW w:w="720" w:type="dxa"/>
          </w:tcPr>
          <w:p w14:paraId="18503FD9" w14:textId="16668B2B" w:rsidR="00A24A2A" w:rsidRPr="00A24A2A" w:rsidRDefault="00A01DA4" w:rsidP="00A24A2A">
            <w:pPr>
              <w:rPr>
                <w:rFonts w:ascii="Arial" w:hAnsi="Arial" w:cs="Arial"/>
              </w:rPr>
            </w:pPr>
            <w:r>
              <w:rPr>
                <w:rFonts w:ascii="Arial" w:hAnsi="Arial" w:cs="Arial"/>
              </w:rPr>
              <w:t>X</w:t>
            </w:r>
          </w:p>
        </w:tc>
        <w:tc>
          <w:tcPr>
            <w:tcW w:w="1440" w:type="dxa"/>
          </w:tcPr>
          <w:p w14:paraId="59AE2B91" w14:textId="4CF81692" w:rsidR="001A606C" w:rsidRPr="00047AED" w:rsidRDefault="001A606C" w:rsidP="001A606C">
            <w:pPr>
              <w:rPr>
                <w:rFonts w:ascii="Arial" w:hAnsi="Arial" w:cs="Arial"/>
              </w:rPr>
            </w:pPr>
          </w:p>
        </w:tc>
        <w:tc>
          <w:tcPr>
            <w:tcW w:w="540" w:type="dxa"/>
          </w:tcPr>
          <w:p w14:paraId="09CA3B50" w14:textId="77777777" w:rsidR="001A606C" w:rsidRPr="00047AED" w:rsidRDefault="001A606C" w:rsidP="001A606C">
            <w:pPr>
              <w:rPr>
                <w:rFonts w:ascii="Arial" w:hAnsi="Arial" w:cs="Arial"/>
              </w:rPr>
            </w:pPr>
          </w:p>
        </w:tc>
        <w:tc>
          <w:tcPr>
            <w:tcW w:w="2610" w:type="dxa"/>
          </w:tcPr>
          <w:p w14:paraId="2E52132D" w14:textId="7EEA9D05" w:rsidR="001A606C" w:rsidRPr="00807761" w:rsidRDefault="00083245" w:rsidP="001A606C">
            <w:pPr>
              <w:rPr>
                <w:rFonts w:ascii="Arial" w:hAnsi="Arial" w:cs="Arial"/>
                <w:sz w:val="20"/>
                <w:szCs w:val="20"/>
              </w:rPr>
            </w:pPr>
            <w:r>
              <w:rPr>
                <w:rFonts w:ascii="Arial" w:hAnsi="Arial" w:cs="Arial"/>
                <w:sz w:val="20"/>
                <w:szCs w:val="20"/>
              </w:rPr>
              <w:t>Links to 8HELP are provided</w:t>
            </w:r>
            <w:r w:rsidR="00A01DA4">
              <w:rPr>
                <w:rFonts w:ascii="Arial" w:hAnsi="Arial" w:cs="Arial"/>
                <w:sz w:val="20"/>
                <w:szCs w:val="20"/>
              </w:rPr>
              <w:t xml:space="preserve">, as is a link to </w:t>
            </w:r>
            <w:r w:rsidR="00495A6B">
              <w:rPr>
                <w:rFonts w:ascii="Arial" w:hAnsi="Arial" w:cs="Arial"/>
                <w:sz w:val="20"/>
                <w:szCs w:val="20"/>
              </w:rPr>
              <w:t xml:space="preserve">R </w:t>
            </w:r>
            <w:r w:rsidR="00263514">
              <w:rPr>
                <w:rFonts w:ascii="Arial" w:hAnsi="Arial" w:cs="Arial"/>
                <w:sz w:val="20"/>
                <w:szCs w:val="20"/>
              </w:rPr>
              <w:t>software support</w:t>
            </w:r>
            <w:r w:rsidR="00A01DA4">
              <w:rPr>
                <w:rFonts w:ascii="Arial" w:hAnsi="Arial" w:cs="Arial"/>
                <w:sz w:val="20"/>
                <w:szCs w:val="20"/>
              </w:rPr>
              <w:t>.</w:t>
            </w:r>
          </w:p>
        </w:tc>
      </w:tr>
      <w:tr w:rsidR="00B55A6E" w:rsidRPr="00047AED" w14:paraId="7F9A359D" w14:textId="77777777" w:rsidTr="0059580D">
        <w:tc>
          <w:tcPr>
            <w:tcW w:w="5328" w:type="dxa"/>
          </w:tcPr>
          <w:p w14:paraId="7C2BF243" w14:textId="77777777" w:rsidR="001A606C" w:rsidRPr="00047AED" w:rsidRDefault="001A606C" w:rsidP="001A606C">
            <w:pPr>
              <w:rPr>
                <w:rFonts w:ascii="Arial" w:hAnsi="Arial" w:cs="Arial"/>
              </w:rPr>
            </w:pPr>
            <w:r w:rsidRPr="00047AED">
              <w:rPr>
                <w:rFonts w:ascii="Arial" w:hAnsi="Arial" w:cs="Arial"/>
                <w:sz w:val="20"/>
                <w:szCs w:val="20"/>
              </w:rPr>
              <w:t>7.2 Course instructions articulate or link to the institution’s accessibility policies and services.</w:t>
            </w:r>
          </w:p>
        </w:tc>
        <w:tc>
          <w:tcPr>
            <w:tcW w:w="720" w:type="dxa"/>
          </w:tcPr>
          <w:p w14:paraId="3CF9F7D7" w14:textId="6B78FACB" w:rsidR="001A606C" w:rsidRPr="00047AED" w:rsidRDefault="00CB0EDA" w:rsidP="001A606C">
            <w:pPr>
              <w:rPr>
                <w:rFonts w:ascii="Arial" w:hAnsi="Arial" w:cs="Arial"/>
              </w:rPr>
            </w:pPr>
            <w:r>
              <w:rPr>
                <w:rFonts w:ascii="Arial" w:hAnsi="Arial" w:cs="Arial"/>
              </w:rPr>
              <w:t>X</w:t>
            </w:r>
          </w:p>
        </w:tc>
        <w:tc>
          <w:tcPr>
            <w:tcW w:w="1440" w:type="dxa"/>
          </w:tcPr>
          <w:p w14:paraId="5CA5C48D" w14:textId="3762229A" w:rsidR="001A606C" w:rsidRPr="00047AED" w:rsidRDefault="001A606C" w:rsidP="001A606C">
            <w:pPr>
              <w:rPr>
                <w:rFonts w:ascii="Arial" w:hAnsi="Arial" w:cs="Arial"/>
              </w:rPr>
            </w:pPr>
          </w:p>
        </w:tc>
        <w:tc>
          <w:tcPr>
            <w:tcW w:w="540" w:type="dxa"/>
          </w:tcPr>
          <w:p w14:paraId="5E724012" w14:textId="77777777" w:rsidR="001A606C" w:rsidRPr="00047AED" w:rsidRDefault="001A606C" w:rsidP="001A606C">
            <w:pPr>
              <w:rPr>
                <w:rFonts w:ascii="Arial" w:hAnsi="Arial" w:cs="Arial"/>
              </w:rPr>
            </w:pPr>
          </w:p>
        </w:tc>
        <w:tc>
          <w:tcPr>
            <w:tcW w:w="2610" w:type="dxa"/>
          </w:tcPr>
          <w:p w14:paraId="6010CD20" w14:textId="19533E48" w:rsidR="001A606C" w:rsidRPr="00047AED" w:rsidRDefault="00C078E0" w:rsidP="001A606C">
            <w:pPr>
              <w:widowControl w:val="0"/>
              <w:autoSpaceDE w:val="0"/>
              <w:autoSpaceDN w:val="0"/>
              <w:adjustRightInd w:val="0"/>
              <w:rPr>
                <w:rFonts w:ascii="Arial" w:hAnsi="Arial" w:cs="Arial"/>
                <w:color w:val="535353"/>
                <w:sz w:val="20"/>
                <w:szCs w:val="20"/>
              </w:rPr>
            </w:pPr>
            <w:r>
              <w:rPr>
                <w:rFonts w:ascii="Arial" w:hAnsi="Arial" w:cs="Arial"/>
                <w:color w:val="535353"/>
                <w:sz w:val="20"/>
                <w:szCs w:val="20"/>
              </w:rPr>
              <w:t>a</w:t>
            </w:r>
            <w:r w:rsidR="00083245">
              <w:rPr>
                <w:rFonts w:ascii="Arial" w:hAnsi="Arial" w:cs="Arial"/>
                <w:color w:val="535353"/>
                <w:sz w:val="20"/>
                <w:szCs w:val="20"/>
              </w:rPr>
              <w:t xml:space="preserve"> </w:t>
            </w:r>
          </w:p>
        </w:tc>
      </w:tr>
      <w:tr w:rsidR="00B55A6E" w:rsidRPr="00047AED" w14:paraId="75AD4CE4" w14:textId="77777777" w:rsidTr="0059580D">
        <w:tc>
          <w:tcPr>
            <w:tcW w:w="5328" w:type="dxa"/>
          </w:tcPr>
          <w:p w14:paraId="5A07C4F0" w14:textId="77777777" w:rsidR="001A606C" w:rsidRPr="00047AED" w:rsidRDefault="001A606C" w:rsidP="001A606C">
            <w:pPr>
              <w:rPr>
                <w:rFonts w:ascii="Arial" w:hAnsi="Arial" w:cs="Arial"/>
                <w:sz w:val="20"/>
                <w:szCs w:val="20"/>
              </w:rPr>
            </w:pPr>
            <w:r w:rsidRPr="00047AED">
              <w:rPr>
                <w:rFonts w:ascii="Arial" w:hAnsi="Arial" w:cs="Arial"/>
                <w:sz w:val="20"/>
                <w:szCs w:val="20"/>
              </w:rPr>
              <w:t>7.3 Course instructions articulate or link to an explanation of how the institution’s academic support services and resources can help learners succeed in the course and how learners can obtain them.</w:t>
            </w:r>
          </w:p>
        </w:tc>
        <w:tc>
          <w:tcPr>
            <w:tcW w:w="720" w:type="dxa"/>
          </w:tcPr>
          <w:p w14:paraId="771B2398" w14:textId="1B3A37E2" w:rsidR="001A606C" w:rsidRPr="00047AED" w:rsidRDefault="00CB0EDA" w:rsidP="001A606C">
            <w:pPr>
              <w:rPr>
                <w:rFonts w:ascii="Arial" w:hAnsi="Arial" w:cs="Arial"/>
              </w:rPr>
            </w:pPr>
            <w:r>
              <w:rPr>
                <w:rFonts w:ascii="Arial" w:hAnsi="Arial" w:cs="Arial"/>
              </w:rPr>
              <w:t>X</w:t>
            </w:r>
          </w:p>
        </w:tc>
        <w:tc>
          <w:tcPr>
            <w:tcW w:w="1440" w:type="dxa"/>
          </w:tcPr>
          <w:p w14:paraId="67317A73" w14:textId="2366BCB5" w:rsidR="001A606C" w:rsidRPr="00047AED" w:rsidRDefault="001A606C" w:rsidP="001A606C">
            <w:pPr>
              <w:rPr>
                <w:rFonts w:ascii="Arial" w:hAnsi="Arial" w:cs="Arial"/>
              </w:rPr>
            </w:pPr>
          </w:p>
        </w:tc>
        <w:tc>
          <w:tcPr>
            <w:tcW w:w="540" w:type="dxa"/>
          </w:tcPr>
          <w:p w14:paraId="70336DE8" w14:textId="77777777" w:rsidR="001A606C" w:rsidRPr="00047AED" w:rsidRDefault="001A606C" w:rsidP="001A606C">
            <w:pPr>
              <w:rPr>
                <w:rFonts w:ascii="Arial" w:hAnsi="Arial" w:cs="Arial"/>
              </w:rPr>
            </w:pPr>
          </w:p>
        </w:tc>
        <w:tc>
          <w:tcPr>
            <w:tcW w:w="2610" w:type="dxa"/>
          </w:tcPr>
          <w:p w14:paraId="000C5F36" w14:textId="09266679" w:rsidR="00C078E0" w:rsidRPr="00C078E0" w:rsidRDefault="00C078E0" w:rsidP="00C078E0">
            <w:pPr>
              <w:rPr>
                <w:rFonts w:ascii="Arial" w:hAnsi="Arial" w:cs="Arial"/>
                <w:sz w:val="20"/>
                <w:szCs w:val="20"/>
              </w:rPr>
            </w:pPr>
            <w:r>
              <w:rPr>
                <w:rFonts w:ascii="Arial" w:hAnsi="Arial" w:cs="Arial"/>
                <w:sz w:val="20"/>
                <w:szCs w:val="20"/>
              </w:rPr>
              <w:t>b</w:t>
            </w:r>
            <w:r w:rsidR="00083245">
              <w:rPr>
                <w:rFonts w:ascii="Arial" w:hAnsi="Arial" w:cs="Arial"/>
                <w:sz w:val="20"/>
                <w:szCs w:val="20"/>
              </w:rPr>
              <w:t xml:space="preserve"> </w:t>
            </w:r>
          </w:p>
        </w:tc>
      </w:tr>
      <w:tr w:rsidR="00B55A6E" w:rsidRPr="00047AED" w14:paraId="3DF9F203" w14:textId="77777777" w:rsidTr="0059580D">
        <w:tc>
          <w:tcPr>
            <w:tcW w:w="5328" w:type="dxa"/>
            <w:tcBorders>
              <w:bottom w:val="single" w:sz="4" w:space="0" w:color="auto"/>
            </w:tcBorders>
          </w:tcPr>
          <w:p w14:paraId="146BC277" w14:textId="77777777" w:rsidR="001A606C" w:rsidRPr="00047AED" w:rsidRDefault="001A606C" w:rsidP="001A606C">
            <w:pPr>
              <w:rPr>
                <w:rFonts w:ascii="Arial" w:hAnsi="Arial" w:cs="Arial"/>
              </w:rPr>
            </w:pPr>
            <w:r w:rsidRPr="00047AED">
              <w:rPr>
                <w:rFonts w:ascii="Arial" w:hAnsi="Arial" w:cs="Arial"/>
                <w:sz w:val="20"/>
                <w:szCs w:val="20"/>
              </w:rPr>
              <w:t>7.4 Course instructions articulate or link to an explanation of how the institution’s student services and resources can help learners succeed and how learners can obtain them.</w:t>
            </w:r>
          </w:p>
        </w:tc>
        <w:tc>
          <w:tcPr>
            <w:tcW w:w="720" w:type="dxa"/>
            <w:tcBorders>
              <w:bottom w:val="single" w:sz="4" w:space="0" w:color="auto"/>
            </w:tcBorders>
          </w:tcPr>
          <w:p w14:paraId="05100542" w14:textId="237E8F94" w:rsidR="001A606C" w:rsidRPr="00047AED" w:rsidRDefault="00CB0EDA" w:rsidP="001A606C">
            <w:pPr>
              <w:rPr>
                <w:rFonts w:ascii="Arial" w:hAnsi="Arial" w:cs="Arial"/>
              </w:rPr>
            </w:pPr>
            <w:r>
              <w:rPr>
                <w:rFonts w:ascii="Arial" w:hAnsi="Arial" w:cs="Arial"/>
              </w:rPr>
              <w:t>X</w:t>
            </w:r>
          </w:p>
        </w:tc>
        <w:tc>
          <w:tcPr>
            <w:tcW w:w="1440" w:type="dxa"/>
            <w:tcBorders>
              <w:bottom w:val="single" w:sz="4" w:space="0" w:color="auto"/>
            </w:tcBorders>
          </w:tcPr>
          <w:p w14:paraId="52A66707" w14:textId="5A7615C8" w:rsidR="001A606C" w:rsidRPr="00047AED" w:rsidRDefault="001A606C" w:rsidP="001A606C">
            <w:pPr>
              <w:rPr>
                <w:rFonts w:ascii="Arial" w:hAnsi="Arial" w:cs="Arial"/>
              </w:rPr>
            </w:pPr>
          </w:p>
        </w:tc>
        <w:tc>
          <w:tcPr>
            <w:tcW w:w="540" w:type="dxa"/>
            <w:tcBorders>
              <w:bottom w:val="single" w:sz="4" w:space="0" w:color="auto"/>
            </w:tcBorders>
          </w:tcPr>
          <w:p w14:paraId="54CB5E45" w14:textId="77777777" w:rsidR="001A606C" w:rsidRPr="00047AED" w:rsidRDefault="001A606C" w:rsidP="001A606C">
            <w:pPr>
              <w:rPr>
                <w:rFonts w:ascii="Arial" w:hAnsi="Arial" w:cs="Arial"/>
              </w:rPr>
            </w:pPr>
          </w:p>
        </w:tc>
        <w:tc>
          <w:tcPr>
            <w:tcW w:w="2610" w:type="dxa"/>
            <w:tcBorders>
              <w:bottom w:val="single" w:sz="4" w:space="0" w:color="auto"/>
            </w:tcBorders>
          </w:tcPr>
          <w:p w14:paraId="18EC5808" w14:textId="2E14CBF6" w:rsidR="001A606C" w:rsidRPr="00047AED" w:rsidRDefault="00C078E0" w:rsidP="001A606C">
            <w:pPr>
              <w:rPr>
                <w:rFonts w:ascii="Arial" w:hAnsi="Arial" w:cs="Arial"/>
                <w:sz w:val="20"/>
                <w:szCs w:val="20"/>
              </w:rPr>
            </w:pPr>
            <w:r>
              <w:rPr>
                <w:rFonts w:ascii="Arial" w:hAnsi="Arial" w:cs="Arial"/>
                <w:sz w:val="20"/>
                <w:szCs w:val="20"/>
              </w:rPr>
              <w:t>c</w:t>
            </w:r>
            <w:r w:rsidR="00083245">
              <w:rPr>
                <w:rFonts w:ascii="Arial" w:hAnsi="Arial" w:cs="Arial"/>
                <w:sz w:val="20"/>
                <w:szCs w:val="20"/>
              </w:rPr>
              <w:t xml:space="preserve"> </w:t>
            </w:r>
          </w:p>
        </w:tc>
      </w:tr>
      <w:tr w:rsidR="00B55A6E" w:rsidRPr="00047AED" w14:paraId="56100848" w14:textId="77777777" w:rsidTr="0059580D">
        <w:tc>
          <w:tcPr>
            <w:tcW w:w="5328" w:type="dxa"/>
            <w:shd w:val="clear" w:color="auto" w:fill="A6A6A6"/>
          </w:tcPr>
          <w:p w14:paraId="38C64564" w14:textId="77777777" w:rsidR="001A606C" w:rsidRPr="00047AED" w:rsidRDefault="001A606C" w:rsidP="001A606C">
            <w:pPr>
              <w:jc w:val="center"/>
              <w:rPr>
                <w:rFonts w:ascii="Arial" w:hAnsi="Arial" w:cs="Arial"/>
              </w:rPr>
            </w:pPr>
            <w:r w:rsidRPr="00047AED">
              <w:rPr>
                <w:rFonts w:ascii="Arial" w:hAnsi="Arial" w:cs="Arial"/>
                <w:b/>
              </w:rPr>
              <w:t>Standard – Accessibility and Usability</w:t>
            </w:r>
          </w:p>
        </w:tc>
        <w:tc>
          <w:tcPr>
            <w:tcW w:w="720" w:type="dxa"/>
            <w:shd w:val="clear" w:color="auto" w:fill="A6A6A6"/>
          </w:tcPr>
          <w:p w14:paraId="2960E12D" w14:textId="77777777" w:rsidR="001A606C" w:rsidRPr="00047AED" w:rsidRDefault="001A606C" w:rsidP="001A606C">
            <w:pPr>
              <w:rPr>
                <w:rFonts w:ascii="Arial" w:hAnsi="Arial" w:cs="Arial"/>
              </w:rPr>
            </w:pPr>
          </w:p>
        </w:tc>
        <w:tc>
          <w:tcPr>
            <w:tcW w:w="1440" w:type="dxa"/>
            <w:shd w:val="clear" w:color="auto" w:fill="A6A6A6"/>
          </w:tcPr>
          <w:p w14:paraId="04AB38A5" w14:textId="77777777" w:rsidR="001A606C" w:rsidRPr="00047AED" w:rsidRDefault="001A606C" w:rsidP="001A606C">
            <w:pPr>
              <w:rPr>
                <w:rFonts w:ascii="Arial" w:hAnsi="Arial" w:cs="Arial"/>
              </w:rPr>
            </w:pPr>
          </w:p>
        </w:tc>
        <w:tc>
          <w:tcPr>
            <w:tcW w:w="540" w:type="dxa"/>
            <w:shd w:val="clear" w:color="auto" w:fill="A6A6A6"/>
          </w:tcPr>
          <w:p w14:paraId="37A8B562" w14:textId="77777777" w:rsidR="001A606C" w:rsidRPr="00047AED" w:rsidRDefault="001A606C" w:rsidP="001A606C">
            <w:pPr>
              <w:rPr>
                <w:rFonts w:ascii="Arial" w:hAnsi="Arial" w:cs="Arial"/>
              </w:rPr>
            </w:pPr>
          </w:p>
        </w:tc>
        <w:tc>
          <w:tcPr>
            <w:tcW w:w="2610" w:type="dxa"/>
            <w:shd w:val="clear" w:color="auto" w:fill="A6A6A6"/>
          </w:tcPr>
          <w:p w14:paraId="5E434738" w14:textId="77777777" w:rsidR="001A606C" w:rsidRPr="00047AED" w:rsidRDefault="001A606C" w:rsidP="001A606C">
            <w:pPr>
              <w:rPr>
                <w:rFonts w:ascii="Arial" w:hAnsi="Arial" w:cs="Arial"/>
              </w:rPr>
            </w:pPr>
          </w:p>
        </w:tc>
      </w:tr>
      <w:tr w:rsidR="00B55A6E" w:rsidRPr="00047AED" w14:paraId="0F4C1BFC" w14:textId="77777777" w:rsidTr="0059580D">
        <w:tc>
          <w:tcPr>
            <w:tcW w:w="5328" w:type="dxa"/>
          </w:tcPr>
          <w:p w14:paraId="401AA34C" w14:textId="77777777" w:rsidR="001A606C" w:rsidRPr="00047AED" w:rsidRDefault="001A606C" w:rsidP="001A606C">
            <w:pPr>
              <w:rPr>
                <w:rFonts w:ascii="Arial" w:hAnsi="Arial" w:cs="Arial"/>
                <w:sz w:val="20"/>
                <w:szCs w:val="20"/>
              </w:rPr>
            </w:pPr>
            <w:r w:rsidRPr="00047AED">
              <w:rPr>
                <w:rFonts w:ascii="Arial" w:hAnsi="Arial" w:cs="Arial"/>
                <w:sz w:val="20"/>
                <w:szCs w:val="20"/>
              </w:rPr>
              <w:t>8.1 Course navigation facilitates ease of use.</w:t>
            </w:r>
          </w:p>
        </w:tc>
        <w:tc>
          <w:tcPr>
            <w:tcW w:w="720" w:type="dxa"/>
          </w:tcPr>
          <w:p w14:paraId="58F77F16" w14:textId="6EE157C8" w:rsidR="001A606C" w:rsidRPr="00047AED" w:rsidRDefault="00CB0EDA" w:rsidP="001A606C">
            <w:pPr>
              <w:rPr>
                <w:rFonts w:ascii="Arial" w:hAnsi="Arial" w:cs="Arial"/>
              </w:rPr>
            </w:pPr>
            <w:r>
              <w:rPr>
                <w:rFonts w:ascii="Arial" w:hAnsi="Arial" w:cs="Arial"/>
              </w:rPr>
              <w:t>X</w:t>
            </w:r>
          </w:p>
        </w:tc>
        <w:tc>
          <w:tcPr>
            <w:tcW w:w="1440" w:type="dxa"/>
          </w:tcPr>
          <w:p w14:paraId="29D35F16" w14:textId="55F1956E" w:rsidR="001A606C" w:rsidRPr="00047AED" w:rsidRDefault="001A606C" w:rsidP="001A606C">
            <w:pPr>
              <w:rPr>
                <w:rFonts w:ascii="Arial" w:hAnsi="Arial" w:cs="Arial"/>
              </w:rPr>
            </w:pPr>
          </w:p>
        </w:tc>
        <w:tc>
          <w:tcPr>
            <w:tcW w:w="540" w:type="dxa"/>
          </w:tcPr>
          <w:p w14:paraId="2CF39EA4" w14:textId="77777777" w:rsidR="001A606C" w:rsidRPr="00047AED" w:rsidRDefault="001A606C" w:rsidP="001A606C">
            <w:pPr>
              <w:rPr>
                <w:rFonts w:ascii="Arial" w:hAnsi="Arial" w:cs="Arial"/>
              </w:rPr>
            </w:pPr>
          </w:p>
        </w:tc>
        <w:tc>
          <w:tcPr>
            <w:tcW w:w="2610" w:type="dxa"/>
          </w:tcPr>
          <w:p w14:paraId="1B51C324" w14:textId="77777777" w:rsidR="0059580D" w:rsidRDefault="0059580D" w:rsidP="0059580D">
            <w:pPr>
              <w:widowControl w:val="0"/>
              <w:autoSpaceDE w:val="0"/>
              <w:autoSpaceDN w:val="0"/>
              <w:adjustRightInd w:val="0"/>
              <w:rPr>
                <w:rFonts w:ascii="Arial" w:hAnsi="Arial" w:cs="Arial"/>
                <w:color w:val="2D3135"/>
                <w:sz w:val="20"/>
                <w:szCs w:val="20"/>
              </w:rPr>
            </w:pPr>
            <w:r>
              <w:rPr>
                <w:rFonts w:ascii="Arial" w:hAnsi="Arial" w:cs="Arial"/>
                <w:color w:val="2D3135"/>
                <w:sz w:val="20"/>
                <w:szCs w:val="20"/>
              </w:rPr>
              <w:t xml:space="preserve">Recommend using the Carmen Distance Learning “Master Course” template developed by ODEE and available in the Canvas Commons to provide student-users with a consistent user experience in terms of navigation and access to course content. </w:t>
            </w:r>
          </w:p>
          <w:p w14:paraId="1919D6A4" w14:textId="77777777" w:rsidR="001A606C" w:rsidRPr="00047AED" w:rsidRDefault="001A606C" w:rsidP="001A606C">
            <w:pPr>
              <w:rPr>
                <w:rFonts w:ascii="Arial" w:hAnsi="Arial" w:cs="Arial"/>
              </w:rPr>
            </w:pPr>
          </w:p>
        </w:tc>
      </w:tr>
      <w:tr w:rsidR="00B55A6E" w:rsidRPr="00047AED" w14:paraId="58BAE614" w14:textId="77777777" w:rsidTr="0059580D">
        <w:tc>
          <w:tcPr>
            <w:tcW w:w="5328" w:type="dxa"/>
          </w:tcPr>
          <w:p w14:paraId="75DA542E" w14:textId="77777777" w:rsidR="001A606C" w:rsidRPr="00047AED" w:rsidRDefault="001A606C" w:rsidP="001A606C">
            <w:pPr>
              <w:rPr>
                <w:rFonts w:ascii="Arial" w:hAnsi="Arial" w:cs="Arial"/>
                <w:sz w:val="20"/>
                <w:szCs w:val="20"/>
              </w:rPr>
            </w:pPr>
            <w:r w:rsidRPr="00047AED">
              <w:rPr>
                <w:rFonts w:ascii="Arial" w:hAnsi="Arial" w:cs="Arial"/>
                <w:sz w:val="20"/>
                <w:szCs w:val="20"/>
              </w:rPr>
              <w:t>8.2 Information is provided about the accessibility of all technologies required in the course.</w:t>
            </w:r>
          </w:p>
        </w:tc>
        <w:tc>
          <w:tcPr>
            <w:tcW w:w="720" w:type="dxa"/>
          </w:tcPr>
          <w:p w14:paraId="53DC6D68" w14:textId="09B48CCE" w:rsidR="001A606C" w:rsidRPr="00047AED" w:rsidRDefault="00A01DA4" w:rsidP="001A606C">
            <w:pPr>
              <w:rPr>
                <w:rFonts w:ascii="Arial" w:hAnsi="Arial" w:cs="Arial"/>
              </w:rPr>
            </w:pPr>
            <w:r>
              <w:rPr>
                <w:rFonts w:ascii="Arial" w:hAnsi="Arial" w:cs="Arial"/>
              </w:rPr>
              <w:t>X</w:t>
            </w:r>
          </w:p>
        </w:tc>
        <w:tc>
          <w:tcPr>
            <w:tcW w:w="1440" w:type="dxa"/>
          </w:tcPr>
          <w:p w14:paraId="4A5E22FF" w14:textId="6486BEA5" w:rsidR="001A606C" w:rsidRPr="00047AED" w:rsidRDefault="001A606C" w:rsidP="001A606C">
            <w:pPr>
              <w:rPr>
                <w:rFonts w:ascii="Arial" w:hAnsi="Arial" w:cs="Arial"/>
              </w:rPr>
            </w:pPr>
          </w:p>
        </w:tc>
        <w:tc>
          <w:tcPr>
            <w:tcW w:w="540" w:type="dxa"/>
          </w:tcPr>
          <w:p w14:paraId="18715FEA" w14:textId="77777777" w:rsidR="001A606C" w:rsidRPr="00047AED" w:rsidRDefault="001A606C" w:rsidP="001A606C">
            <w:pPr>
              <w:rPr>
                <w:rFonts w:ascii="Arial" w:hAnsi="Arial" w:cs="Arial"/>
              </w:rPr>
            </w:pPr>
          </w:p>
        </w:tc>
        <w:tc>
          <w:tcPr>
            <w:tcW w:w="2610" w:type="dxa"/>
          </w:tcPr>
          <w:p w14:paraId="50794E3A" w14:textId="312F2DD0" w:rsidR="001A606C" w:rsidRPr="00807761" w:rsidRDefault="00495A6B" w:rsidP="001A606C">
            <w:pPr>
              <w:rPr>
                <w:rFonts w:ascii="Arial" w:hAnsi="Arial" w:cs="Arial"/>
                <w:sz w:val="20"/>
                <w:szCs w:val="20"/>
              </w:rPr>
            </w:pPr>
            <w:r>
              <w:rPr>
                <w:rFonts w:ascii="Arial" w:hAnsi="Arial" w:cs="Arial"/>
                <w:sz w:val="20"/>
                <w:szCs w:val="20"/>
              </w:rPr>
              <w:t>All available accessibility policies are included.</w:t>
            </w:r>
          </w:p>
        </w:tc>
      </w:tr>
      <w:tr w:rsidR="00B55A6E" w:rsidRPr="00047AED" w14:paraId="5E7519BB" w14:textId="77777777" w:rsidTr="0059580D">
        <w:tc>
          <w:tcPr>
            <w:tcW w:w="5328" w:type="dxa"/>
          </w:tcPr>
          <w:p w14:paraId="15197365" w14:textId="77777777" w:rsidR="001A606C" w:rsidRPr="00047AED" w:rsidRDefault="001A606C" w:rsidP="001A606C">
            <w:pPr>
              <w:rPr>
                <w:rFonts w:ascii="Arial" w:hAnsi="Arial" w:cs="Arial"/>
                <w:sz w:val="20"/>
                <w:szCs w:val="20"/>
              </w:rPr>
            </w:pPr>
            <w:r w:rsidRPr="00047AED">
              <w:rPr>
                <w:rFonts w:ascii="Arial" w:hAnsi="Arial" w:cs="Arial"/>
                <w:sz w:val="20"/>
                <w:szCs w:val="20"/>
              </w:rPr>
              <w:t>8.3 The course provides alternative means of access to course materials in formats that meet the needs of diverse learners.</w:t>
            </w:r>
          </w:p>
        </w:tc>
        <w:tc>
          <w:tcPr>
            <w:tcW w:w="720" w:type="dxa"/>
          </w:tcPr>
          <w:p w14:paraId="0C6CB346" w14:textId="5076CA53" w:rsidR="001A606C" w:rsidRPr="00047AED" w:rsidRDefault="00083245" w:rsidP="001A606C">
            <w:pPr>
              <w:rPr>
                <w:rFonts w:ascii="Arial" w:hAnsi="Arial" w:cs="Arial"/>
              </w:rPr>
            </w:pPr>
            <w:r>
              <w:rPr>
                <w:rFonts w:ascii="Arial" w:hAnsi="Arial" w:cs="Arial"/>
              </w:rPr>
              <w:t>X</w:t>
            </w:r>
          </w:p>
        </w:tc>
        <w:tc>
          <w:tcPr>
            <w:tcW w:w="1440" w:type="dxa"/>
          </w:tcPr>
          <w:p w14:paraId="41264624" w14:textId="77777777" w:rsidR="001A606C" w:rsidRPr="00047AED" w:rsidRDefault="001A606C" w:rsidP="001A606C">
            <w:pPr>
              <w:rPr>
                <w:rFonts w:ascii="Arial" w:hAnsi="Arial" w:cs="Arial"/>
              </w:rPr>
            </w:pPr>
          </w:p>
        </w:tc>
        <w:tc>
          <w:tcPr>
            <w:tcW w:w="540" w:type="dxa"/>
          </w:tcPr>
          <w:p w14:paraId="745DB861" w14:textId="77777777" w:rsidR="001A606C" w:rsidRPr="00047AED" w:rsidRDefault="001A606C" w:rsidP="001A606C">
            <w:pPr>
              <w:rPr>
                <w:rFonts w:ascii="Arial" w:hAnsi="Arial" w:cs="Arial"/>
              </w:rPr>
            </w:pPr>
          </w:p>
        </w:tc>
        <w:tc>
          <w:tcPr>
            <w:tcW w:w="2610" w:type="dxa"/>
          </w:tcPr>
          <w:p w14:paraId="76E99741" w14:textId="273E6054" w:rsidR="00B16DBD" w:rsidRPr="00B16DBD" w:rsidRDefault="00B16DBD" w:rsidP="00B16DBD">
            <w:pPr>
              <w:shd w:val="clear" w:color="auto" w:fill="FFFFFF"/>
              <w:rPr>
                <w:rFonts w:ascii="Arial" w:eastAsia="Times New Roman" w:hAnsi="Arial" w:cs="Arial"/>
                <w:sz w:val="20"/>
                <w:szCs w:val="20"/>
              </w:rPr>
            </w:pPr>
          </w:p>
          <w:p w14:paraId="4A775141" w14:textId="77777777" w:rsidR="001A606C" w:rsidRPr="00047AED" w:rsidRDefault="001A606C" w:rsidP="001A606C">
            <w:pPr>
              <w:rPr>
                <w:rFonts w:ascii="Arial" w:hAnsi="Arial" w:cs="Arial"/>
              </w:rPr>
            </w:pPr>
          </w:p>
        </w:tc>
      </w:tr>
      <w:tr w:rsidR="00B55A6E" w:rsidRPr="00047AED" w14:paraId="4427E371" w14:textId="77777777" w:rsidTr="0059580D">
        <w:tc>
          <w:tcPr>
            <w:tcW w:w="5328" w:type="dxa"/>
          </w:tcPr>
          <w:p w14:paraId="4D690315" w14:textId="77777777" w:rsidR="001A606C" w:rsidRPr="00047AED" w:rsidRDefault="001A606C" w:rsidP="001A606C">
            <w:pPr>
              <w:rPr>
                <w:rFonts w:ascii="Arial" w:hAnsi="Arial" w:cs="Arial"/>
                <w:sz w:val="20"/>
                <w:szCs w:val="20"/>
              </w:rPr>
            </w:pPr>
            <w:r w:rsidRPr="00047AED">
              <w:rPr>
                <w:rFonts w:ascii="Arial" w:hAnsi="Arial" w:cs="Arial"/>
                <w:sz w:val="20"/>
                <w:szCs w:val="20"/>
              </w:rPr>
              <w:t>8.4 The course design facilitates readability</w:t>
            </w:r>
          </w:p>
        </w:tc>
        <w:tc>
          <w:tcPr>
            <w:tcW w:w="720" w:type="dxa"/>
          </w:tcPr>
          <w:p w14:paraId="50A828E6" w14:textId="783CBC19" w:rsidR="001A606C" w:rsidRPr="00047AED" w:rsidRDefault="00083245" w:rsidP="001A606C">
            <w:pPr>
              <w:rPr>
                <w:rFonts w:ascii="Arial" w:hAnsi="Arial" w:cs="Arial"/>
              </w:rPr>
            </w:pPr>
            <w:r>
              <w:rPr>
                <w:rFonts w:ascii="Arial" w:hAnsi="Arial" w:cs="Arial"/>
              </w:rPr>
              <w:t>X</w:t>
            </w:r>
          </w:p>
        </w:tc>
        <w:tc>
          <w:tcPr>
            <w:tcW w:w="1440" w:type="dxa"/>
          </w:tcPr>
          <w:p w14:paraId="5E35EB73" w14:textId="77777777" w:rsidR="001A606C" w:rsidRPr="00047AED" w:rsidRDefault="001A606C" w:rsidP="001A606C">
            <w:pPr>
              <w:rPr>
                <w:rFonts w:ascii="Arial" w:hAnsi="Arial" w:cs="Arial"/>
              </w:rPr>
            </w:pPr>
          </w:p>
        </w:tc>
        <w:tc>
          <w:tcPr>
            <w:tcW w:w="540" w:type="dxa"/>
          </w:tcPr>
          <w:p w14:paraId="55968A32" w14:textId="77777777" w:rsidR="001A606C" w:rsidRPr="00047AED" w:rsidRDefault="001A606C" w:rsidP="001A606C">
            <w:pPr>
              <w:rPr>
                <w:rFonts w:ascii="Arial" w:hAnsi="Arial" w:cs="Arial"/>
              </w:rPr>
            </w:pPr>
          </w:p>
        </w:tc>
        <w:tc>
          <w:tcPr>
            <w:tcW w:w="2610" w:type="dxa"/>
          </w:tcPr>
          <w:p w14:paraId="2BBD716B" w14:textId="1F023323" w:rsidR="0059580D" w:rsidRDefault="0059580D" w:rsidP="0059580D">
            <w:pPr>
              <w:widowControl w:val="0"/>
              <w:autoSpaceDE w:val="0"/>
              <w:autoSpaceDN w:val="0"/>
              <w:adjustRightInd w:val="0"/>
              <w:rPr>
                <w:rFonts w:ascii="Arial" w:hAnsi="Arial" w:cs="Arial"/>
                <w:color w:val="2D3135"/>
                <w:sz w:val="20"/>
                <w:szCs w:val="20"/>
              </w:rPr>
            </w:pPr>
          </w:p>
          <w:p w14:paraId="0B407DD4" w14:textId="77777777" w:rsidR="001A606C" w:rsidRPr="00047AED" w:rsidRDefault="001A606C" w:rsidP="001A606C">
            <w:pPr>
              <w:rPr>
                <w:rFonts w:ascii="Arial" w:hAnsi="Arial" w:cs="Arial"/>
              </w:rPr>
            </w:pPr>
          </w:p>
        </w:tc>
      </w:tr>
      <w:tr w:rsidR="00B55A6E" w:rsidRPr="00047AED" w14:paraId="4982D170" w14:textId="77777777" w:rsidTr="0059580D">
        <w:tc>
          <w:tcPr>
            <w:tcW w:w="5328" w:type="dxa"/>
          </w:tcPr>
          <w:p w14:paraId="494D2D15" w14:textId="77777777" w:rsidR="001A606C" w:rsidRPr="00047AED" w:rsidRDefault="001A606C" w:rsidP="001A606C">
            <w:pPr>
              <w:rPr>
                <w:rFonts w:ascii="Arial" w:hAnsi="Arial" w:cs="Arial"/>
                <w:sz w:val="20"/>
                <w:szCs w:val="20"/>
              </w:rPr>
            </w:pPr>
            <w:r w:rsidRPr="00047AED">
              <w:rPr>
                <w:rFonts w:ascii="Arial" w:hAnsi="Arial" w:cs="Arial"/>
                <w:sz w:val="20"/>
                <w:szCs w:val="20"/>
              </w:rPr>
              <w:t>8.5 Course multimedia facilitate ease of use.</w:t>
            </w:r>
          </w:p>
        </w:tc>
        <w:tc>
          <w:tcPr>
            <w:tcW w:w="720" w:type="dxa"/>
          </w:tcPr>
          <w:p w14:paraId="30C75FF6" w14:textId="4D090524" w:rsidR="001A606C" w:rsidRPr="00047AED" w:rsidRDefault="00083245" w:rsidP="001A606C">
            <w:pPr>
              <w:rPr>
                <w:rFonts w:ascii="Arial" w:hAnsi="Arial" w:cs="Arial"/>
              </w:rPr>
            </w:pPr>
            <w:r>
              <w:rPr>
                <w:rFonts w:ascii="Arial" w:hAnsi="Arial" w:cs="Arial"/>
              </w:rPr>
              <w:t>X</w:t>
            </w:r>
          </w:p>
        </w:tc>
        <w:tc>
          <w:tcPr>
            <w:tcW w:w="1440" w:type="dxa"/>
          </w:tcPr>
          <w:p w14:paraId="6BB93855" w14:textId="77777777" w:rsidR="001A606C" w:rsidRPr="00047AED" w:rsidRDefault="001A606C" w:rsidP="001A606C">
            <w:pPr>
              <w:rPr>
                <w:rFonts w:ascii="Arial" w:hAnsi="Arial" w:cs="Arial"/>
              </w:rPr>
            </w:pPr>
          </w:p>
        </w:tc>
        <w:tc>
          <w:tcPr>
            <w:tcW w:w="540" w:type="dxa"/>
          </w:tcPr>
          <w:p w14:paraId="3BB2F829" w14:textId="77777777" w:rsidR="001A606C" w:rsidRPr="00047AED" w:rsidRDefault="001A606C" w:rsidP="001A606C">
            <w:pPr>
              <w:rPr>
                <w:rFonts w:ascii="Arial" w:hAnsi="Arial" w:cs="Arial"/>
              </w:rPr>
            </w:pPr>
          </w:p>
        </w:tc>
        <w:tc>
          <w:tcPr>
            <w:tcW w:w="2610" w:type="dxa"/>
          </w:tcPr>
          <w:p w14:paraId="1A3CEE36" w14:textId="77777777" w:rsidR="003E0A0D" w:rsidRPr="003E0A0D" w:rsidRDefault="003E0A0D" w:rsidP="003E0A0D">
            <w:pPr>
              <w:rPr>
                <w:rFonts w:ascii="Arial" w:hAnsi="Arial" w:cs="Arial"/>
                <w:sz w:val="20"/>
                <w:szCs w:val="20"/>
              </w:rPr>
            </w:pPr>
            <w:r w:rsidRPr="003E0A0D">
              <w:rPr>
                <w:rFonts w:ascii="Arial" w:hAnsi="Arial" w:cs="Arial"/>
                <w:sz w:val="20"/>
                <w:szCs w:val="20"/>
              </w:rPr>
              <w:t>All assignments and</w:t>
            </w:r>
          </w:p>
          <w:p w14:paraId="2E8B3D0C" w14:textId="77777777" w:rsidR="003E0A0D" w:rsidRPr="003E0A0D" w:rsidRDefault="003E0A0D" w:rsidP="003E0A0D">
            <w:pPr>
              <w:rPr>
                <w:rFonts w:ascii="Arial" w:hAnsi="Arial" w:cs="Arial"/>
                <w:sz w:val="20"/>
                <w:szCs w:val="20"/>
              </w:rPr>
            </w:pPr>
            <w:r w:rsidRPr="003E0A0D">
              <w:rPr>
                <w:rFonts w:ascii="Arial" w:hAnsi="Arial" w:cs="Arial"/>
                <w:sz w:val="20"/>
                <w:szCs w:val="20"/>
              </w:rPr>
              <w:t>activities that use the</w:t>
            </w:r>
          </w:p>
          <w:p w14:paraId="2EB1CE60" w14:textId="77777777" w:rsidR="003E0A0D" w:rsidRPr="003E0A0D" w:rsidRDefault="003E0A0D" w:rsidP="003E0A0D">
            <w:pPr>
              <w:rPr>
                <w:rFonts w:ascii="Arial" w:hAnsi="Arial" w:cs="Arial"/>
                <w:sz w:val="20"/>
                <w:szCs w:val="20"/>
              </w:rPr>
            </w:pPr>
            <w:r w:rsidRPr="003E0A0D">
              <w:rPr>
                <w:rFonts w:ascii="Arial" w:hAnsi="Arial" w:cs="Arial"/>
                <w:sz w:val="20"/>
                <w:szCs w:val="20"/>
              </w:rPr>
              <w:t>Carmen LMS with</w:t>
            </w:r>
          </w:p>
          <w:p w14:paraId="76470A9E" w14:textId="77777777" w:rsidR="003E0A0D" w:rsidRPr="003E0A0D" w:rsidRDefault="003E0A0D" w:rsidP="003E0A0D">
            <w:pPr>
              <w:rPr>
                <w:rFonts w:ascii="Arial" w:hAnsi="Arial" w:cs="Arial"/>
                <w:sz w:val="20"/>
                <w:szCs w:val="20"/>
              </w:rPr>
            </w:pPr>
            <w:r w:rsidRPr="003E0A0D">
              <w:rPr>
                <w:rFonts w:ascii="Arial" w:hAnsi="Arial" w:cs="Arial"/>
                <w:sz w:val="20"/>
                <w:szCs w:val="20"/>
              </w:rPr>
              <w:t>embedded multimedia</w:t>
            </w:r>
          </w:p>
          <w:p w14:paraId="1E6F561F" w14:textId="77777777" w:rsidR="003E0A0D" w:rsidRPr="003E0A0D" w:rsidRDefault="003E0A0D" w:rsidP="003E0A0D">
            <w:pPr>
              <w:rPr>
                <w:rFonts w:ascii="Arial" w:hAnsi="Arial" w:cs="Arial"/>
                <w:sz w:val="20"/>
                <w:szCs w:val="20"/>
              </w:rPr>
            </w:pPr>
            <w:r w:rsidRPr="003E0A0D">
              <w:rPr>
                <w:rFonts w:ascii="Arial" w:hAnsi="Arial" w:cs="Arial"/>
                <w:sz w:val="20"/>
                <w:szCs w:val="20"/>
              </w:rPr>
              <w:t>facilitates ease of use. All</w:t>
            </w:r>
          </w:p>
          <w:p w14:paraId="3047AD84" w14:textId="77777777" w:rsidR="003E0A0D" w:rsidRPr="003E0A0D" w:rsidRDefault="003E0A0D" w:rsidP="003E0A0D">
            <w:pPr>
              <w:rPr>
                <w:rFonts w:ascii="Arial" w:hAnsi="Arial" w:cs="Arial"/>
                <w:sz w:val="20"/>
                <w:szCs w:val="20"/>
              </w:rPr>
            </w:pPr>
            <w:r w:rsidRPr="003E0A0D">
              <w:rPr>
                <w:rFonts w:ascii="Arial" w:hAnsi="Arial" w:cs="Arial"/>
                <w:sz w:val="20"/>
                <w:szCs w:val="20"/>
              </w:rPr>
              <w:t>other multimedia</w:t>
            </w:r>
          </w:p>
          <w:p w14:paraId="48D87B04" w14:textId="77777777" w:rsidR="003E0A0D" w:rsidRPr="003E0A0D" w:rsidRDefault="003E0A0D" w:rsidP="003E0A0D">
            <w:pPr>
              <w:rPr>
                <w:rFonts w:ascii="Arial" w:hAnsi="Arial" w:cs="Arial"/>
                <w:sz w:val="20"/>
                <w:szCs w:val="20"/>
              </w:rPr>
            </w:pPr>
            <w:r w:rsidRPr="003E0A0D">
              <w:rPr>
                <w:rFonts w:ascii="Arial" w:hAnsi="Arial" w:cs="Arial"/>
                <w:sz w:val="20"/>
                <w:szCs w:val="20"/>
              </w:rPr>
              <w:t>resources facilitate ease of</w:t>
            </w:r>
          </w:p>
          <w:p w14:paraId="33F42F08" w14:textId="77777777" w:rsidR="003E0A0D" w:rsidRPr="003E0A0D" w:rsidRDefault="003E0A0D" w:rsidP="003E0A0D">
            <w:pPr>
              <w:rPr>
                <w:rFonts w:ascii="Arial" w:hAnsi="Arial" w:cs="Arial"/>
                <w:sz w:val="20"/>
                <w:szCs w:val="20"/>
              </w:rPr>
            </w:pPr>
            <w:r w:rsidRPr="003E0A0D">
              <w:rPr>
                <w:rFonts w:ascii="Arial" w:hAnsi="Arial" w:cs="Arial"/>
                <w:sz w:val="20"/>
                <w:szCs w:val="20"/>
              </w:rPr>
              <w:t>use by being available</w:t>
            </w:r>
          </w:p>
          <w:p w14:paraId="39BD12EF" w14:textId="77777777" w:rsidR="003E0A0D" w:rsidRPr="003E0A0D" w:rsidRDefault="003E0A0D" w:rsidP="003E0A0D">
            <w:pPr>
              <w:rPr>
                <w:rFonts w:ascii="Arial" w:hAnsi="Arial" w:cs="Arial"/>
                <w:sz w:val="20"/>
                <w:szCs w:val="20"/>
              </w:rPr>
            </w:pPr>
            <w:r w:rsidRPr="003E0A0D">
              <w:rPr>
                <w:rFonts w:ascii="Arial" w:hAnsi="Arial" w:cs="Arial"/>
                <w:sz w:val="20"/>
                <w:szCs w:val="20"/>
              </w:rPr>
              <w:t>through a standard web</w:t>
            </w:r>
          </w:p>
          <w:p w14:paraId="258C2A2D" w14:textId="77777777" w:rsidR="003E0A0D" w:rsidRPr="003E0A0D" w:rsidRDefault="003E0A0D" w:rsidP="003E0A0D">
            <w:pPr>
              <w:rPr>
                <w:rFonts w:ascii="Arial" w:hAnsi="Arial" w:cs="Arial"/>
                <w:sz w:val="20"/>
                <w:szCs w:val="20"/>
              </w:rPr>
            </w:pPr>
            <w:r w:rsidRPr="003E0A0D">
              <w:rPr>
                <w:rFonts w:ascii="Arial" w:hAnsi="Arial" w:cs="Arial"/>
                <w:sz w:val="20"/>
                <w:szCs w:val="20"/>
              </w:rPr>
              <w:t>browser</w:t>
            </w:r>
          </w:p>
          <w:p w14:paraId="5BE70A4B" w14:textId="77777777" w:rsidR="001A606C" w:rsidRPr="00047AED" w:rsidRDefault="001A606C" w:rsidP="001A606C">
            <w:pPr>
              <w:rPr>
                <w:rFonts w:ascii="Arial" w:hAnsi="Arial" w:cs="Arial"/>
              </w:rPr>
            </w:pPr>
          </w:p>
        </w:tc>
      </w:tr>
    </w:tbl>
    <w:p w14:paraId="3AA988A2" w14:textId="77777777" w:rsidR="001A606C" w:rsidRPr="00047AED" w:rsidRDefault="001A606C" w:rsidP="001A606C">
      <w:pPr>
        <w:rPr>
          <w:rFonts w:ascii="Arial" w:hAnsi="Arial" w:cs="Arial"/>
        </w:rPr>
      </w:pPr>
    </w:p>
    <w:p w14:paraId="14EB8B9E" w14:textId="77777777" w:rsidR="001A606C" w:rsidRPr="00047AED" w:rsidRDefault="001A606C" w:rsidP="001A606C">
      <w:pPr>
        <w:rPr>
          <w:rFonts w:ascii="Arial" w:hAnsi="Arial" w:cs="Arial"/>
          <w:b/>
        </w:rPr>
      </w:pPr>
      <w:r w:rsidRPr="00047AED">
        <w:rPr>
          <w:rFonts w:ascii="Arial" w:hAnsi="Arial" w:cs="Arial"/>
          <w:b/>
        </w:rPr>
        <w:t xml:space="preserve">Reviewer Information  </w:t>
      </w:r>
    </w:p>
    <w:p w14:paraId="2B57DAEE" w14:textId="10A64DA5" w:rsidR="001A606C" w:rsidRPr="00047AED" w:rsidRDefault="001A606C" w:rsidP="001A606C">
      <w:pPr>
        <w:pStyle w:val="ListParagraph"/>
        <w:numPr>
          <w:ilvl w:val="0"/>
          <w:numId w:val="1"/>
        </w:numPr>
        <w:rPr>
          <w:rFonts w:ascii="Arial" w:hAnsi="Arial" w:cs="Arial"/>
          <w:b/>
        </w:rPr>
      </w:pPr>
      <w:r w:rsidRPr="00047AED">
        <w:rPr>
          <w:rFonts w:ascii="Arial" w:hAnsi="Arial" w:cs="Arial"/>
        </w:rPr>
        <w:lastRenderedPageBreak/>
        <w:t xml:space="preserve">Date reviewed: </w:t>
      </w:r>
      <w:r w:rsidR="00B47E51">
        <w:rPr>
          <w:rFonts w:ascii="Arial" w:hAnsi="Arial" w:cs="Arial"/>
        </w:rPr>
        <w:t>11/17/20</w:t>
      </w:r>
    </w:p>
    <w:p w14:paraId="6476AE95" w14:textId="0C9B8DFF" w:rsidR="001A606C" w:rsidRPr="00047AED" w:rsidRDefault="001A606C" w:rsidP="001A606C">
      <w:pPr>
        <w:pStyle w:val="ListParagraph"/>
        <w:numPr>
          <w:ilvl w:val="0"/>
          <w:numId w:val="1"/>
        </w:numPr>
        <w:rPr>
          <w:rFonts w:ascii="Arial" w:hAnsi="Arial" w:cs="Arial"/>
        </w:rPr>
      </w:pPr>
      <w:r w:rsidRPr="00047AED">
        <w:rPr>
          <w:rFonts w:ascii="Arial" w:hAnsi="Arial" w:cs="Arial"/>
        </w:rPr>
        <w:t xml:space="preserve">Reviewed </w:t>
      </w:r>
      <w:proofErr w:type="gramStart"/>
      <w:r w:rsidRPr="00047AED">
        <w:rPr>
          <w:rFonts w:ascii="Arial" w:hAnsi="Arial" w:cs="Arial"/>
        </w:rPr>
        <w:t>by:</w:t>
      </w:r>
      <w:proofErr w:type="gramEnd"/>
      <w:r w:rsidRPr="00047AED">
        <w:rPr>
          <w:rFonts w:ascii="Arial" w:hAnsi="Arial" w:cs="Arial"/>
        </w:rPr>
        <w:t xml:space="preserve"> </w:t>
      </w:r>
      <w:r w:rsidR="001A09CF">
        <w:rPr>
          <w:rFonts w:ascii="Arial" w:hAnsi="Arial" w:cs="Arial"/>
        </w:rPr>
        <w:t>Ian Anderson</w:t>
      </w:r>
    </w:p>
    <w:p w14:paraId="381466F7" w14:textId="77777777" w:rsidR="001A606C" w:rsidRPr="00047AED" w:rsidRDefault="001A606C" w:rsidP="00B55A6E">
      <w:pPr>
        <w:rPr>
          <w:rFonts w:ascii="Arial" w:hAnsi="Arial" w:cs="Arial"/>
        </w:rPr>
      </w:pPr>
    </w:p>
    <w:p w14:paraId="7726DF1F" w14:textId="77777777" w:rsidR="008679F0" w:rsidRDefault="008679F0" w:rsidP="00B55A6E">
      <w:pPr>
        <w:rPr>
          <w:rFonts w:ascii="Arial" w:hAnsi="Arial" w:cs="Arial"/>
          <w:b/>
        </w:rPr>
      </w:pPr>
    </w:p>
    <w:p w14:paraId="294A9FA0" w14:textId="77777777" w:rsidR="008679F0" w:rsidRDefault="008679F0" w:rsidP="00B55A6E">
      <w:pPr>
        <w:rPr>
          <w:rFonts w:ascii="Arial" w:hAnsi="Arial" w:cs="Arial"/>
          <w:b/>
        </w:rPr>
      </w:pPr>
    </w:p>
    <w:p w14:paraId="2EDA7E3D" w14:textId="77777777" w:rsidR="008679F0" w:rsidRDefault="008679F0" w:rsidP="00B55A6E">
      <w:pPr>
        <w:rPr>
          <w:rFonts w:ascii="Arial" w:hAnsi="Arial" w:cs="Arial"/>
          <w:b/>
        </w:rPr>
      </w:pPr>
    </w:p>
    <w:p w14:paraId="272B323D" w14:textId="57087913" w:rsidR="00237CD8" w:rsidRDefault="00047AED" w:rsidP="00B55A6E">
      <w:pPr>
        <w:rPr>
          <w:rFonts w:ascii="Arial" w:hAnsi="Arial" w:cs="Arial"/>
          <w:b/>
        </w:rPr>
      </w:pPr>
      <w:r w:rsidRPr="00047AED">
        <w:rPr>
          <w:rFonts w:ascii="Arial" w:hAnsi="Arial" w:cs="Arial"/>
          <w:b/>
        </w:rPr>
        <w:t>Notes</w:t>
      </w:r>
      <w:r w:rsidR="00237CD8">
        <w:rPr>
          <w:rFonts w:ascii="Arial" w:hAnsi="Arial" w:cs="Arial"/>
          <w:b/>
        </w:rPr>
        <w:t xml:space="preserve">: </w:t>
      </w:r>
      <w:r w:rsidR="00AE1E26">
        <w:rPr>
          <w:rFonts w:ascii="Arial" w:hAnsi="Arial" w:cs="Arial"/>
          <w:b/>
        </w:rPr>
        <w:t>Good to go!</w:t>
      </w:r>
    </w:p>
    <w:p w14:paraId="3F33120C" w14:textId="77777777" w:rsidR="00237CD8" w:rsidRDefault="00237CD8" w:rsidP="00B55A6E">
      <w:pPr>
        <w:rPr>
          <w:rFonts w:ascii="Arial" w:hAnsi="Arial" w:cs="Arial"/>
          <w:b/>
        </w:rPr>
      </w:pPr>
    </w:p>
    <w:p w14:paraId="25481F91" w14:textId="77777777" w:rsidR="00237CD8" w:rsidRDefault="00237CD8" w:rsidP="00B55A6E">
      <w:pPr>
        <w:rPr>
          <w:rFonts w:ascii="Arial" w:hAnsi="Arial" w:cs="Arial"/>
          <w:b/>
        </w:rPr>
      </w:pPr>
    </w:p>
    <w:p w14:paraId="5AEFC2E9" w14:textId="77777777" w:rsidR="00237CD8" w:rsidRPr="00047AED" w:rsidRDefault="00237CD8" w:rsidP="00B55A6E">
      <w:pPr>
        <w:rPr>
          <w:rFonts w:ascii="Arial" w:hAnsi="Arial" w:cs="Arial"/>
          <w:b/>
        </w:rPr>
      </w:pPr>
    </w:p>
    <w:p w14:paraId="3F7014CB" w14:textId="30233E05" w:rsidR="00692DFA" w:rsidRPr="00692DFA" w:rsidRDefault="00A53965" w:rsidP="00692DFA">
      <w:pPr>
        <w:shd w:val="clear" w:color="auto" w:fill="FFFFFF"/>
        <w:rPr>
          <w:rFonts w:ascii="Arial" w:hAnsi="Arial" w:cs="Arial"/>
          <w:color w:val="000000"/>
        </w:rPr>
      </w:pPr>
      <w:proofErr w:type="spellStart"/>
      <w:r w:rsidRPr="00692DFA">
        <w:rPr>
          <w:rFonts w:ascii="Arial" w:hAnsi="Arial" w:cs="Arial"/>
          <w:vertAlign w:val="superscript"/>
        </w:rPr>
        <w:t>a</w:t>
      </w:r>
      <w:r w:rsidR="00692DFA" w:rsidRPr="00692DFA">
        <w:rPr>
          <w:rFonts w:ascii="Arial" w:hAnsi="Arial" w:cs="Arial"/>
          <w:bCs/>
          <w:color w:val="000000"/>
        </w:rPr>
        <w:t>The</w:t>
      </w:r>
      <w:proofErr w:type="spellEnd"/>
      <w:r w:rsidR="00692DFA" w:rsidRPr="00692DFA">
        <w:rPr>
          <w:rFonts w:ascii="Arial" w:hAnsi="Arial" w:cs="Arial"/>
          <w:bCs/>
          <w:color w:val="000000"/>
        </w:rPr>
        <w:t xml:space="preserve"> following statement about d</w:t>
      </w:r>
      <w:r w:rsidR="007C6FFA">
        <w:rPr>
          <w:rFonts w:ascii="Arial" w:hAnsi="Arial" w:cs="Arial"/>
          <w:bCs/>
          <w:color w:val="000000"/>
        </w:rPr>
        <w:t xml:space="preserve">isability services (recommended </w:t>
      </w:r>
      <w:proofErr w:type="gramStart"/>
      <w:r w:rsidR="00692DFA" w:rsidRPr="00692DFA">
        <w:rPr>
          <w:rFonts w:ascii="Arial" w:hAnsi="Arial" w:cs="Arial"/>
          <w:bCs/>
          <w:color w:val="000000"/>
        </w:rPr>
        <w:t>16 point</w:t>
      </w:r>
      <w:proofErr w:type="gramEnd"/>
      <w:r w:rsidR="00692DFA" w:rsidRPr="00692DFA">
        <w:rPr>
          <w:rFonts w:ascii="Arial" w:hAnsi="Arial" w:cs="Arial"/>
          <w:bCs/>
          <w:color w:val="000000"/>
        </w:rPr>
        <w:t xml:space="preserve"> font):</w:t>
      </w:r>
    </w:p>
    <w:p w14:paraId="49DA8C95" w14:textId="03CE7DC5" w:rsidR="00692DFA" w:rsidRPr="00692DFA" w:rsidRDefault="00692DFA" w:rsidP="00692DFA">
      <w:pPr>
        <w:shd w:val="clear" w:color="auto" w:fill="FFFFFF"/>
        <w:rPr>
          <w:rFonts w:ascii="Arial" w:hAnsi="Arial" w:cs="Arial"/>
          <w:color w:val="000000"/>
        </w:rPr>
      </w:pPr>
      <w:r w:rsidRPr="00692DFA">
        <w:rPr>
          <w:rFonts w:ascii="Arial" w:hAnsi="Arial" w:cs="Arial"/>
          <w:bCs/>
          <w:color w:val="000000"/>
        </w:rPr>
        <w:t>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w:t>
      </w:r>
      <w:r w:rsidRPr="00692DFA">
        <w:rPr>
          <w:rStyle w:val="apple-converted-space"/>
          <w:rFonts w:ascii="Arial" w:hAnsi="Arial" w:cs="Arial"/>
          <w:bCs/>
          <w:color w:val="000000"/>
        </w:rPr>
        <w:t> </w:t>
      </w:r>
      <w:hyperlink r:id="rId5" w:history="1">
        <w:r w:rsidRPr="00692DFA">
          <w:rPr>
            <w:rStyle w:val="Hyperlink"/>
            <w:rFonts w:ascii="Arial" w:hAnsi="Arial" w:cs="Arial"/>
            <w:bCs/>
            <w:color w:val="954F72"/>
          </w:rPr>
          <w:t>slds@osu.edu</w:t>
        </w:r>
      </w:hyperlink>
      <w:r w:rsidRPr="00692DFA">
        <w:rPr>
          <w:rFonts w:ascii="Arial" w:hAnsi="Arial" w:cs="Arial"/>
          <w:bCs/>
          <w:color w:val="000000"/>
        </w:rPr>
        <w:t>;</w:t>
      </w:r>
      <w:r w:rsidRPr="00692DFA">
        <w:rPr>
          <w:rStyle w:val="apple-converted-space"/>
          <w:rFonts w:ascii="Arial" w:hAnsi="Arial" w:cs="Arial"/>
          <w:bCs/>
          <w:color w:val="000000"/>
        </w:rPr>
        <w:t> </w:t>
      </w:r>
      <w:hyperlink r:id="rId6" w:history="1">
        <w:r w:rsidRPr="00692DFA">
          <w:rPr>
            <w:rStyle w:val="Hyperlink"/>
            <w:rFonts w:ascii="Arial" w:hAnsi="Arial" w:cs="Arial"/>
            <w:bCs/>
            <w:color w:val="954F72"/>
          </w:rPr>
          <w:t>slds.osu.edu</w:t>
        </w:r>
      </w:hyperlink>
      <w:r w:rsidRPr="00692DFA">
        <w:rPr>
          <w:rFonts w:ascii="Arial" w:hAnsi="Arial" w:cs="Arial"/>
          <w:bCs/>
          <w:color w:val="000000"/>
        </w:rPr>
        <w:t>.</w:t>
      </w:r>
      <w:r w:rsidRPr="00692DFA">
        <w:rPr>
          <w:rStyle w:val="apple-converted-space"/>
          <w:rFonts w:ascii="Arial" w:hAnsi="Arial" w:cs="Arial"/>
          <w:bCs/>
          <w:color w:val="000000"/>
        </w:rPr>
        <w:t> </w:t>
      </w:r>
    </w:p>
    <w:p w14:paraId="19A4878C" w14:textId="77777777" w:rsidR="00A53965" w:rsidRPr="00446BD9" w:rsidRDefault="00A53965" w:rsidP="00A53965">
      <w:pPr>
        <w:rPr>
          <w:rFonts w:ascii="Arial" w:hAnsi="Arial" w:cs="Arial"/>
        </w:rPr>
      </w:pPr>
    </w:p>
    <w:p w14:paraId="57F0D0F0" w14:textId="193AE150" w:rsidR="00A53965" w:rsidRDefault="00A53965" w:rsidP="00A53965">
      <w:proofErr w:type="spellStart"/>
      <w:r w:rsidRPr="00446BD9">
        <w:rPr>
          <w:rFonts w:ascii="Arial" w:hAnsi="Arial" w:cs="Arial"/>
          <w:vertAlign w:val="superscript"/>
        </w:rPr>
        <w:t>b</w:t>
      </w:r>
      <w:r w:rsidRPr="00446BD9">
        <w:rPr>
          <w:rFonts w:ascii="Arial" w:hAnsi="Arial" w:cs="Arial"/>
        </w:rPr>
        <w:t>Add</w:t>
      </w:r>
      <w:proofErr w:type="spellEnd"/>
      <w:r w:rsidRPr="00446BD9">
        <w:rPr>
          <w:rFonts w:ascii="Arial" w:hAnsi="Arial" w:cs="Arial"/>
        </w:rPr>
        <w:t xml:space="preserve"> to the syllabus </w:t>
      </w:r>
      <w:r>
        <w:rPr>
          <w:rFonts w:ascii="Arial" w:hAnsi="Arial" w:cs="Arial"/>
        </w:rPr>
        <w:t xml:space="preserve">this link with </w:t>
      </w:r>
      <w:r w:rsidRPr="00446BD9">
        <w:rPr>
          <w:rFonts w:ascii="Arial" w:hAnsi="Arial" w:cs="Arial"/>
        </w:rPr>
        <w:t xml:space="preserve">an overview and contact information for the student academic services offered on the OSU main campus. </w:t>
      </w:r>
      <w:hyperlink r:id="rId7" w:history="1">
        <w:r w:rsidR="00BB0739" w:rsidRPr="00BB0739">
          <w:rPr>
            <w:rFonts w:ascii="Arial" w:hAnsi="Arial" w:cs="Arial"/>
            <w:iCs/>
            <w:color w:val="0000FF"/>
            <w:u w:val="single"/>
          </w:rPr>
          <w:t>http://advising.osu.edu/welcome.shtml</w:t>
        </w:r>
      </w:hyperlink>
    </w:p>
    <w:p w14:paraId="4C8C612D" w14:textId="77777777" w:rsidR="00A53965" w:rsidRPr="00446BD9" w:rsidRDefault="00A53965" w:rsidP="00A53965">
      <w:pPr>
        <w:rPr>
          <w:rFonts w:ascii="Arial" w:hAnsi="Arial" w:cs="Arial"/>
        </w:rPr>
      </w:pPr>
    </w:p>
    <w:p w14:paraId="4078DAF5" w14:textId="77777777" w:rsidR="00A53965" w:rsidRPr="00446BD9" w:rsidRDefault="00A53965" w:rsidP="00A53965">
      <w:pPr>
        <w:rPr>
          <w:rFonts w:ascii="Arial" w:hAnsi="Arial" w:cs="Arial"/>
          <w:color w:val="0000FF" w:themeColor="hyperlink"/>
          <w:u w:val="single"/>
        </w:rPr>
      </w:pPr>
      <w:proofErr w:type="spellStart"/>
      <w:r w:rsidRPr="00446BD9">
        <w:rPr>
          <w:rFonts w:ascii="Arial" w:hAnsi="Arial" w:cs="Arial"/>
          <w:vertAlign w:val="superscript"/>
        </w:rPr>
        <w:t>c</w:t>
      </w:r>
      <w:r w:rsidRPr="00446BD9">
        <w:rPr>
          <w:rFonts w:ascii="Arial" w:hAnsi="Arial" w:cs="Arial"/>
        </w:rPr>
        <w:t>Add</w:t>
      </w:r>
      <w:proofErr w:type="spellEnd"/>
      <w:r w:rsidRPr="00446BD9">
        <w:rPr>
          <w:rFonts w:ascii="Arial" w:hAnsi="Arial" w:cs="Arial"/>
        </w:rPr>
        <w:t xml:space="preserve"> to the syllabus </w:t>
      </w:r>
      <w:r>
        <w:rPr>
          <w:rFonts w:ascii="Arial" w:hAnsi="Arial" w:cs="Arial"/>
        </w:rPr>
        <w:t xml:space="preserve">this link with </w:t>
      </w:r>
      <w:r w:rsidRPr="00446BD9">
        <w:rPr>
          <w:rFonts w:ascii="Arial" w:hAnsi="Arial" w:cs="Arial"/>
        </w:rPr>
        <w:t xml:space="preserve">an overview and contact information for student services offered on the OSU main campus. </w:t>
      </w:r>
      <w:hyperlink r:id="rId8" w:history="1">
        <w:r w:rsidRPr="00446BD9">
          <w:rPr>
            <w:rStyle w:val="Hyperlink"/>
            <w:rFonts w:ascii="Arial" w:hAnsi="Arial" w:cs="Arial"/>
          </w:rPr>
          <w:t>http://ssc.osu.edu</w:t>
        </w:r>
      </w:hyperlink>
      <w:r w:rsidRPr="00446BD9">
        <w:rPr>
          <w:rFonts w:ascii="Arial" w:hAnsi="Arial" w:cs="Arial"/>
        </w:rPr>
        <w:t>. Also, consider including this link in the “Other Course Policies” section of the syllabus.</w:t>
      </w:r>
    </w:p>
    <w:p w14:paraId="71D51196" w14:textId="7186D5E5" w:rsidR="00404DF5" w:rsidRPr="00446BD9" w:rsidRDefault="00404DF5" w:rsidP="00A53965">
      <w:pPr>
        <w:rPr>
          <w:rFonts w:ascii="Arial" w:hAnsi="Arial" w:cs="Arial"/>
          <w:color w:val="0000FF" w:themeColor="hyperlink"/>
          <w:u w:val="single"/>
        </w:rPr>
      </w:pPr>
    </w:p>
    <w:sectPr w:rsidR="00404DF5" w:rsidRPr="00446BD9" w:rsidSect="001A606C">
      <w:pgSz w:w="12240" w:h="2016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1629F"/>
    <w:multiLevelType w:val="hybridMultilevel"/>
    <w:tmpl w:val="6FF4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F30CB"/>
    <w:multiLevelType w:val="hybridMultilevel"/>
    <w:tmpl w:val="16E8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3651E"/>
    <w:multiLevelType w:val="hybridMultilevel"/>
    <w:tmpl w:val="194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3549C"/>
    <w:multiLevelType w:val="hybridMultilevel"/>
    <w:tmpl w:val="A4B8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D59DC"/>
    <w:multiLevelType w:val="hybridMultilevel"/>
    <w:tmpl w:val="2838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84C95"/>
    <w:multiLevelType w:val="hybridMultilevel"/>
    <w:tmpl w:val="46B4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6C"/>
    <w:rsid w:val="00014A3D"/>
    <w:rsid w:val="00030502"/>
    <w:rsid w:val="00047AED"/>
    <w:rsid w:val="00083245"/>
    <w:rsid w:val="000B63FE"/>
    <w:rsid w:val="001A09CF"/>
    <w:rsid w:val="001A606C"/>
    <w:rsid w:val="001B1BBB"/>
    <w:rsid w:val="001E3278"/>
    <w:rsid w:val="002013B2"/>
    <w:rsid w:val="00237CD8"/>
    <w:rsid w:val="00262DCF"/>
    <w:rsid w:val="00263514"/>
    <w:rsid w:val="002B7010"/>
    <w:rsid w:val="002E51D1"/>
    <w:rsid w:val="002E7610"/>
    <w:rsid w:val="00304FA2"/>
    <w:rsid w:val="00336A75"/>
    <w:rsid w:val="003419B4"/>
    <w:rsid w:val="003564E3"/>
    <w:rsid w:val="00362897"/>
    <w:rsid w:val="003903A7"/>
    <w:rsid w:val="003909E3"/>
    <w:rsid w:val="003D02F3"/>
    <w:rsid w:val="003E0A0D"/>
    <w:rsid w:val="00404DF5"/>
    <w:rsid w:val="00446BD9"/>
    <w:rsid w:val="00453724"/>
    <w:rsid w:val="00463A5C"/>
    <w:rsid w:val="00495A6B"/>
    <w:rsid w:val="00570A8E"/>
    <w:rsid w:val="00575E4B"/>
    <w:rsid w:val="0059580D"/>
    <w:rsid w:val="00602044"/>
    <w:rsid w:val="00692DFA"/>
    <w:rsid w:val="006A157A"/>
    <w:rsid w:val="007571BE"/>
    <w:rsid w:val="00774586"/>
    <w:rsid w:val="007C6FFA"/>
    <w:rsid w:val="00807761"/>
    <w:rsid w:val="0082128C"/>
    <w:rsid w:val="008236C1"/>
    <w:rsid w:val="008679F0"/>
    <w:rsid w:val="00875427"/>
    <w:rsid w:val="008A181C"/>
    <w:rsid w:val="008D1478"/>
    <w:rsid w:val="00984A90"/>
    <w:rsid w:val="00996CE6"/>
    <w:rsid w:val="00A01DA4"/>
    <w:rsid w:val="00A24A2A"/>
    <w:rsid w:val="00A53965"/>
    <w:rsid w:val="00A874D0"/>
    <w:rsid w:val="00A9016C"/>
    <w:rsid w:val="00AA56D2"/>
    <w:rsid w:val="00AA5AD4"/>
    <w:rsid w:val="00AD57CD"/>
    <w:rsid w:val="00AE1E26"/>
    <w:rsid w:val="00B16DBD"/>
    <w:rsid w:val="00B47E51"/>
    <w:rsid w:val="00B55A6E"/>
    <w:rsid w:val="00BB0739"/>
    <w:rsid w:val="00BF08CC"/>
    <w:rsid w:val="00C078E0"/>
    <w:rsid w:val="00CA67D2"/>
    <w:rsid w:val="00CB0EDA"/>
    <w:rsid w:val="00CF42C7"/>
    <w:rsid w:val="00D23A5C"/>
    <w:rsid w:val="00D37CF5"/>
    <w:rsid w:val="00E4058E"/>
    <w:rsid w:val="00F732D0"/>
    <w:rsid w:val="00FA4A3A"/>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B77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6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06C"/>
    <w:pPr>
      <w:ind w:left="720"/>
      <w:contextualSpacing/>
    </w:pPr>
  </w:style>
  <w:style w:type="character" w:styleId="Hyperlink">
    <w:name w:val="Hyperlink"/>
    <w:basedOn w:val="DefaultParagraphFont"/>
    <w:uiPriority w:val="99"/>
    <w:unhideWhenUsed/>
    <w:rsid w:val="001A606C"/>
    <w:rPr>
      <w:color w:val="0000FF" w:themeColor="hyperlink"/>
      <w:u w:val="single"/>
    </w:rPr>
  </w:style>
  <w:style w:type="character" w:styleId="FollowedHyperlink">
    <w:name w:val="FollowedHyperlink"/>
    <w:basedOn w:val="DefaultParagraphFont"/>
    <w:uiPriority w:val="99"/>
    <w:semiHidden/>
    <w:unhideWhenUsed/>
    <w:rsid w:val="006A157A"/>
    <w:rPr>
      <w:color w:val="800080" w:themeColor="followedHyperlink"/>
      <w:u w:val="single"/>
    </w:rPr>
  </w:style>
  <w:style w:type="paragraph" w:styleId="BalloonText">
    <w:name w:val="Balloon Text"/>
    <w:basedOn w:val="Normal"/>
    <w:link w:val="BalloonTextChar"/>
    <w:uiPriority w:val="99"/>
    <w:semiHidden/>
    <w:unhideWhenUsed/>
    <w:rsid w:val="00014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A3D"/>
    <w:rPr>
      <w:rFonts w:ascii="Segoe UI" w:hAnsi="Segoe UI" w:cs="Segoe UI"/>
      <w:sz w:val="18"/>
      <w:szCs w:val="18"/>
    </w:rPr>
  </w:style>
  <w:style w:type="character" w:customStyle="1" w:styleId="apple-converted-space">
    <w:name w:val="apple-converted-space"/>
    <w:basedOn w:val="DefaultParagraphFont"/>
    <w:rsid w:val="0046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1271">
      <w:bodyDiv w:val="1"/>
      <w:marLeft w:val="0"/>
      <w:marRight w:val="0"/>
      <w:marTop w:val="0"/>
      <w:marBottom w:val="0"/>
      <w:divBdr>
        <w:top w:val="none" w:sz="0" w:space="0" w:color="auto"/>
        <w:left w:val="none" w:sz="0" w:space="0" w:color="auto"/>
        <w:bottom w:val="none" w:sz="0" w:space="0" w:color="auto"/>
        <w:right w:val="none" w:sz="0" w:space="0" w:color="auto"/>
      </w:divBdr>
      <w:divsChild>
        <w:div w:id="1630434143">
          <w:marLeft w:val="0"/>
          <w:marRight w:val="0"/>
          <w:marTop w:val="0"/>
          <w:marBottom w:val="0"/>
          <w:divBdr>
            <w:top w:val="none" w:sz="0" w:space="0" w:color="auto"/>
            <w:left w:val="none" w:sz="0" w:space="0" w:color="auto"/>
            <w:bottom w:val="none" w:sz="0" w:space="0" w:color="auto"/>
            <w:right w:val="none" w:sz="0" w:space="0" w:color="auto"/>
          </w:divBdr>
        </w:div>
        <w:div w:id="681665773">
          <w:marLeft w:val="0"/>
          <w:marRight w:val="0"/>
          <w:marTop w:val="0"/>
          <w:marBottom w:val="0"/>
          <w:divBdr>
            <w:top w:val="none" w:sz="0" w:space="0" w:color="auto"/>
            <w:left w:val="none" w:sz="0" w:space="0" w:color="auto"/>
            <w:bottom w:val="none" w:sz="0" w:space="0" w:color="auto"/>
            <w:right w:val="none" w:sz="0" w:space="0" w:color="auto"/>
          </w:divBdr>
        </w:div>
      </w:divsChild>
    </w:div>
    <w:div w:id="259872244">
      <w:bodyDiv w:val="1"/>
      <w:marLeft w:val="0"/>
      <w:marRight w:val="0"/>
      <w:marTop w:val="0"/>
      <w:marBottom w:val="0"/>
      <w:divBdr>
        <w:top w:val="none" w:sz="0" w:space="0" w:color="auto"/>
        <w:left w:val="none" w:sz="0" w:space="0" w:color="auto"/>
        <w:bottom w:val="none" w:sz="0" w:space="0" w:color="auto"/>
        <w:right w:val="none" w:sz="0" w:space="0" w:color="auto"/>
      </w:divBdr>
      <w:divsChild>
        <w:div w:id="2012901758">
          <w:marLeft w:val="0"/>
          <w:marRight w:val="0"/>
          <w:marTop w:val="0"/>
          <w:marBottom w:val="0"/>
          <w:divBdr>
            <w:top w:val="none" w:sz="0" w:space="0" w:color="auto"/>
            <w:left w:val="none" w:sz="0" w:space="0" w:color="auto"/>
            <w:bottom w:val="none" w:sz="0" w:space="0" w:color="auto"/>
            <w:right w:val="none" w:sz="0" w:space="0" w:color="auto"/>
          </w:divBdr>
        </w:div>
        <w:div w:id="435755677">
          <w:marLeft w:val="0"/>
          <w:marRight w:val="0"/>
          <w:marTop w:val="0"/>
          <w:marBottom w:val="0"/>
          <w:divBdr>
            <w:top w:val="none" w:sz="0" w:space="0" w:color="auto"/>
            <w:left w:val="none" w:sz="0" w:space="0" w:color="auto"/>
            <w:bottom w:val="none" w:sz="0" w:space="0" w:color="auto"/>
            <w:right w:val="none" w:sz="0" w:space="0" w:color="auto"/>
          </w:divBdr>
        </w:div>
        <w:div w:id="127207311">
          <w:marLeft w:val="0"/>
          <w:marRight w:val="0"/>
          <w:marTop w:val="0"/>
          <w:marBottom w:val="0"/>
          <w:divBdr>
            <w:top w:val="none" w:sz="0" w:space="0" w:color="auto"/>
            <w:left w:val="none" w:sz="0" w:space="0" w:color="auto"/>
            <w:bottom w:val="none" w:sz="0" w:space="0" w:color="auto"/>
            <w:right w:val="none" w:sz="0" w:space="0" w:color="auto"/>
          </w:divBdr>
        </w:div>
        <w:div w:id="43991102">
          <w:marLeft w:val="0"/>
          <w:marRight w:val="0"/>
          <w:marTop w:val="0"/>
          <w:marBottom w:val="0"/>
          <w:divBdr>
            <w:top w:val="none" w:sz="0" w:space="0" w:color="auto"/>
            <w:left w:val="none" w:sz="0" w:space="0" w:color="auto"/>
            <w:bottom w:val="none" w:sz="0" w:space="0" w:color="auto"/>
            <w:right w:val="none" w:sz="0" w:space="0" w:color="auto"/>
          </w:divBdr>
        </w:div>
        <w:div w:id="557593621">
          <w:marLeft w:val="0"/>
          <w:marRight w:val="0"/>
          <w:marTop w:val="0"/>
          <w:marBottom w:val="0"/>
          <w:divBdr>
            <w:top w:val="none" w:sz="0" w:space="0" w:color="auto"/>
            <w:left w:val="none" w:sz="0" w:space="0" w:color="auto"/>
            <w:bottom w:val="none" w:sz="0" w:space="0" w:color="auto"/>
            <w:right w:val="none" w:sz="0" w:space="0" w:color="auto"/>
          </w:divBdr>
        </w:div>
        <w:div w:id="646402601">
          <w:marLeft w:val="0"/>
          <w:marRight w:val="0"/>
          <w:marTop w:val="0"/>
          <w:marBottom w:val="0"/>
          <w:divBdr>
            <w:top w:val="none" w:sz="0" w:space="0" w:color="auto"/>
            <w:left w:val="none" w:sz="0" w:space="0" w:color="auto"/>
            <w:bottom w:val="none" w:sz="0" w:space="0" w:color="auto"/>
            <w:right w:val="none" w:sz="0" w:space="0" w:color="auto"/>
          </w:divBdr>
        </w:div>
      </w:divsChild>
    </w:div>
    <w:div w:id="359556098">
      <w:bodyDiv w:val="1"/>
      <w:marLeft w:val="0"/>
      <w:marRight w:val="0"/>
      <w:marTop w:val="0"/>
      <w:marBottom w:val="0"/>
      <w:divBdr>
        <w:top w:val="none" w:sz="0" w:space="0" w:color="auto"/>
        <w:left w:val="none" w:sz="0" w:space="0" w:color="auto"/>
        <w:bottom w:val="none" w:sz="0" w:space="0" w:color="auto"/>
        <w:right w:val="none" w:sz="0" w:space="0" w:color="auto"/>
      </w:divBdr>
    </w:div>
    <w:div w:id="1173497980">
      <w:bodyDiv w:val="1"/>
      <w:marLeft w:val="0"/>
      <w:marRight w:val="0"/>
      <w:marTop w:val="0"/>
      <w:marBottom w:val="0"/>
      <w:divBdr>
        <w:top w:val="none" w:sz="0" w:space="0" w:color="auto"/>
        <w:left w:val="none" w:sz="0" w:space="0" w:color="auto"/>
        <w:bottom w:val="none" w:sz="0" w:space="0" w:color="auto"/>
        <w:right w:val="none" w:sz="0" w:space="0" w:color="auto"/>
      </w:divBdr>
    </w:div>
    <w:div w:id="1613902734">
      <w:bodyDiv w:val="1"/>
      <w:marLeft w:val="0"/>
      <w:marRight w:val="0"/>
      <w:marTop w:val="0"/>
      <w:marBottom w:val="0"/>
      <w:divBdr>
        <w:top w:val="none" w:sz="0" w:space="0" w:color="auto"/>
        <w:left w:val="none" w:sz="0" w:space="0" w:color="auto"/>
        <w:bottom w:val="none" w:sz="0" w:space="0" w:color="auto"/>
        <w:right w:val="none" w:sz="0" w:space="0" w:color="auto"/>
      </w:divBdr>
    </w:div>
    <w:div w:id="1657955939">
      <w:bodyDiv w:val="1"/>
      <w:marLeft w:val="0"/>
      <w:marRight w:val="0"/>
      <w:marTop w:val="0"/>
      <w:marBottom w:val="0"/>
      <w:divBdr>
        <w:top w:val="none" w:sz="0" w:space="0" w:color="auto"/>
        <w:left w:val="none" w:sz="0" w:space="0" w:color="auto"/>
        <w:bottom w:val="none" w:sz="0" w:space="0" w:color="auto"/>
        <w:right w:val="none" w:sz="0" w:space="0" w:color="auto"/>
      </w:divBdr>
      <w:divsChild>
        <w:div w:id="232467104">
          <w:marLeft w:val="0"/>
          <w:marRight w:val="0"/>
          <w:marTop w:val="0"/>
          <w:marBottom w:val="0"/>
          <w:divBdr>
            <w:top w:val="none" w:sz="0" w:space="0" w:color="auto"/>
            <w:left w:val="none" w:sz="0" w:space="0" w:color="auto"/>
            <w:bottom w:val="none" w:sz="0" w:space="0" w:color="auto"/>
            <w:right w:val="none" w:sz="0" w:space="0" w:color="auto"/>
          </w:divBdr>
          <w:divsChild>
            <w:div w:id="601765715">
              <w:marLeft w:val="0"/>
              <w:marRight w:val="0"/>
              <w:marTop w:val="0"/>
              <w:marBottom w:val="0"/>
              <w:divBdr>
                <w:top w:val="none" w:sz="0" w:space="0" w:color="auto"/>
                <w:left w:val="none" w:sz="0" w:space="0" w:color="auto"/>
                <w:bottom w:val="none" w:sz="0" w:space="0" w:color="auto"/>
                <w:right w:val="none" w:sz="0" w:space="0" w:color="auto"/>
              </w:divBdr>
              <w:divsChild>
                <w:div w:id="1932155104">
                  <w:marLeft w:val="0"/>
                  <w:marRight w:val="0"/>
                  <w:marTop w:val="0"/>
                  <w:marBottom w:val="0"/>
                  <w:divBdr>
                    <w:top w:val="none" w:sz="0" w:space="0" w:color="auto"/>
                    <w:left w:val="none" w:sz="0" w:space="0" w:color="auto"/>
                    <w:bottom w:val="none" w:sz="0" w:space="0" w:color="auto"/>
                    <w:right w:val="none" w:sz="0" w:space="0" w:color="auto"/>
                  </w:divBdr>
                </w:div>
                <w:div w:id="525562456">
                  <w:marLeft w:val="0"/>
                  <w:marRight w:val="0"/>
                  <w:marTop w:val="0"/>
                  <w:marBottom w:val="0"/>
                  <w:divBdr>
                    <w:top w:val="none" w:sz="0" w:space="0" w:color="auto"/>
                    <w:left w:val="none" w:sz="0" w:space="0" w:color="auto"/>
                    <w:bottom w:val="none" w:sz="0" w:space="0" w:color="auto"/>
                    <w:right w:val="none" w:sz="0" w:space="0" w:color="auto"/>
                  </w:divBdr>
                </w:div>
                <w:div w:id="977494356">
                  <w:marLeft w:val="0"/>
                  <w:marRight w:val="0"/>
                  <w:marTop w:val="0"/>
                  <w:marBottom w:val="0"/>
                  <w:divBdr>
                    <w:top w:val="none" w:sz="0" w:space="0" w:color="auto"/>
                    <w:left w:val="none" w:sz="0" w:space="0" w:color="auto"/>
                    <w:bottom w:val="none" w:sz="0" w:space="0" w:color="auto"/>
                    <w:right w:val="none" w:sz="0" w:space="0" w:color="auto"/>
                  </w:divBdr>
                </w:div>
                <w:div w:id="1977638223">
                  <w:marLeft w:val="0"/>
                  <w:marRight w:val="0"/>
                  <w:marTop w:val="0"/>
                  <w:marBottom w:val="0"/>
                  <w:divBdr>
                    <w:top w:val="none" w:sz="0" w:space="0" w:color="auto"/>
                    <w:left w:val="none" w:sz="0" w:space="0" w:color="auto"/>
                    <w:bottom w:val="none" w:sz="0" w:space="0" w:color="auto"/>
                    <w:right w:val="none" w:sz="0" w:space="0" w:color="auto"/>
                  </w:divBdr>
                </w:div>
                <w:div w:id="983243744">
                  <w:marLeft w:val="0"/>
                  <w:marRight w:val="0"/>
                  <w:marTop w:val="0"/>
                  <w:marBottom w:val="0"/>
                  <w:divBdr>
                    <w:top w:val="none" w:sz="0" w:space="0" w:color="auto"/>
                    <w:left w:val="none" w:sz="0" w:space="0" w:color="auto"/>
                    <w:bottom w:val="none" w:sz="0" w:space="0" w:color="auto"/>
                    <w:right w:val="none" w:sz="0" w:space="0" w:color="auto"/>
                  </w:divBdr>
                </w:div>
                <w:div w:id="1820995686">
                  <w:marLeft w:val="0"/>
                  <w:marRight w:val="0"/>
                  <w:marTop w:val="0"/>
                  <w:marBottom w:val="0"/>
                  <w:divBdr>
                    <w:top w:val="none" w:sz="0" w:space="0" w:color="auto"/>
                    <w:left w:val="none" w:sz="0" w:space="0" w:color="auto"/>
                    <w:bottom w:val="none" w:sz="0" w:space="0" w:color="auto"/>
                    <w:right w:val="none" w:sz="0" w:space="0" w:color="auto"/>
                  </w:divBdr>
                </w:div>
                <w:div w:id="12094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1406">
          <w:marLeft w:val="0"/>
          <w:marRight w:val="0"/>
          <w:marTop w:val="0"/>
          <w:marBottom w:val="0"/>
          <w:divBdr>
            <w:top w:val="none" w:sz="0" w:space="0" w:color="auto"/>
            <w:left w:val="none" w:sz="0" w:space="0" w:color="auto"/>
            <w:bottom w:val="none" w:sz="0" w:space="0" w:color="auto"/>
            <w:right w:val="none" w:sz="0" w:space="0" w:color="auto"/>
          </w:divBdr>
          <w:divsChild>
            <w:div w:id="1562137069">
              <w:marLeft w:val="0"/>
              <w:marRight w:val="0"/>
              <w:marTop w:val="0"/>
              <w:marBottom w:val="0"/>
              <w:divBdr>
                <w:top w:val="none" w:sz="0" w:space="0" w:color="auto"/>
                <w:left w:val="none" w:sz="0" w:space="0" w:color="auto"/>
                <w:bottom w:val="none" w:sz="0" w:space="0" w:color="auto"/>
                <w:right w:val="none" w:sz="0" w:space="0" w:color="auto"/>
              </w:divBdr>
              <w:divsChild>
                <w:div w:id="1245262742">
                  <w:marLeft w:val="0"/>
                  <w:marRight w:val="0"/>
                  <w:marTop w:val="0"/>
                  <w:marBottom w:val="0"/>
                  <w:divBdr>
                    <w:top w:val="none" w:sz="0" w:space="0" w:color="auto"/>
                    <w:left w:val="none" w:sz="0" w:space="0" w:color="auto"/>
                    <w:bottom w:val="none" w:sz="0" w:space="0" w:color="auto"/>
                    <w:right w:val="none" w:sz="0" w:space="0" w:color="auto"/>
                  </w:divBdr>
                </w:div>
                <w:div w:id="666438512">
                  <w:marLeft w:val="0"/>
                  <w:marRight w:val="0"/>
                  <w:marTop w:val="0"/>
                  <w:marBottom w:val="0"/>
                  <w:divBdr>
                    <w:top w:val="none" w:sz="0" w:space="0" w:color="auto"/>
                    <w:left w:val="none" w:sz="0" w:space="0" w:color="auto"/>
                    <w:bottom w:val="none" w:sz="0" w:space="0" w:color="auto"/>
                    <w:right w:val="none" w:sz="0" w:space="0" w:color="auto"/>
                  </w:divBdr>
                </w:div>
                <w:div w:id="1184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su.ed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advising.osu.edu/welcome.s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ds.osu.edu/" TargetMode="External"/><Relationship Id="rId11" Type="http://schemas.openxmlformats.org/officeDocument/2006/relationships/customXml" Target="../customXml/item1.xml"/><Relationship Id="rId5" Type="http://schemas.openxmlformats.org/officeDocument/2006/relationships/hyperlink" Target="mailto:slds@o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9" ma:contentTypeDescription="Create a new document." ma:contentTypeScope="" ma:versionID="a5e0a9c43cd79e60b510a66938b168a8">
  <xsd:schema xmlns:xsd="http://www.w3.org/2001/XMLSchema" xmlns:xs="http://www.w3.org/2001/XMLSchema" xmlns:p="http://schemas.microsoft.com/office/2006/metadata/properties" xmlns:ns2="950fc2d3-a4da-4833-807e-532a7c27032f" targetNamespace="http://schemas.microsoft.com/office/2006/metadata/properties" ma:root="true" ma:fieldsID="1029616fea315c7bf6ff2f2df37cdd4e" ns2:_="">
    <xsd:import namespace="950fc2d3-a4da-4833-807e-532a7c270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87B5B-E439-4CC5-A386-3E65488D7D51}"/>
</file>

<file path=customXml/itemProps2.xml><?xml version="1.0" encoding="utf-8"?>
<ds:datastoreItem xmlns:ds="http://schemas.openxmlformats.org/officeDocument/2006/customXml" ds:itemID="{F6231B64-20DD-4A0B-BD56-EDB0C8050E73}"/>
</file>

<file path=customXml/itemProps3.xml><?xml version="1.0" encoding="utf-8"?>
<ds:datastoreItem xmlns:ds="http://schemas.openxmlformats.org/officeDocument/2006/customXml" ds:itemID="{DBE8E964-D45E-4AB0-AF25-939E79C3E029}"/>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Dangler</dc:creator>
  <cp:keywords/>
  <dc:description/>
  <cp:lastModifiedBy>Anderson, Ian</cp:lastModifiedBy>
  <cp:revision>4</cp:revision>
  <cp:lastPrinted>2017-09-05T12:07:00Z</cp:lastPrinted>
  <dcterms:created xsi:type="dcterms:W3CDTF">2020-11-18T20:40:00Z</dcterms:created>
  <dcterms:modified xsi:type="dcterms:W3CDTF">2020-11-18T20:41:00Z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ies>
</file>